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E88D" w14:textId="77777777" w:rsidR="00CD5C9A" w:rsidRPr="00DB25C3" w:rsidRDefault="00CD5C9A" w:rsidP="006F1097">
      <w:pPr>
        <w:spacing w:after="0" w:line="240" w:lineRule="auto"/>
        <w:rPr>
          <w:rFonts w:ascii="Times New Roman" w:hAnsi="Times New Roman" w:cs="Times New Roman"/>
          <w:bCs/>
          <w:iCs/>
          <w:sz w:val="20"/>
          <w:szCs w:val="20"/>
        </w:rPr>
      </w:pPr>
      <w:bookmarkStart w:id="0" w:name="_Hlk85019926"/>
    </w:p>
    <w:bookmarkEnd w:id="0"/>
    <w:p w14:paraId="58EF1229" w14:textId="399D64FF" w:rsidR="00056FE4" w:rsidRPr="00D5182E" w:rsidRDefault="00056FE4" w:rsidP="00056FE4">
      <w:pPr>
        <w:pStyle w:val="Default"/>
        <w:jc w:val="center"/>
        <w:rPr>
          <w:rFonts w:cs="Times New Roman"/>
          <w:b/>
          <w:bCs/>
          <w:color w:val="FF0000"/>
          <w:sz w:val="28"/>
          <w:szCs w:val="28"/>
        </w:rPr>
      </w:pPr>
      <w:r w:rsidRPr="00D5182E">
        <w:rPr>
          <w:rFonts w:cs="Times New Roman"/>
          <w:b/>
          <w:bCs/>
          <w:color w:val="FF0000"/>
          <w:sz w:val="28"/>
          <w:szCs w:val="28"/>
        </w:rPr>
        <w:t>ОБРАЗЕЦ ОФОРМЛЕНИЯ ДОКЛАД</w:t>
      </w:r>
      <w:r w:rsidR="002F06B7" w:rsidRPr="00D5182E">
        <w:rPr>
          <w:rFonts w:cs="Times New Roman"/>
          <w:b/>
          <w:bCs/>
          <w:color w:val="FF0000"/>
          <w:sz w:val="28"/>
          <w:szCs w:val="28"/>
        </w:rPr>
        <w:t>А</w:t>
      </w:r>
      <w:r w:rsidRPr="00D5182E">
        <w:rPr>
          <w:rFonts w:cs="Times New Roman"/>
          <w:b/>
          <w:bCs/>
          <w:color w:val="FF0000"/>
          <w:sz w:val="28"/>
          <w:szCs w:val="28"/>
        </w:rPr>
        <w:t xml:space="preserve"> </w:t>
      </w:r>
    </w:p>
    <w:p w14:paraId="39963569" w14:textId="3C10A939" w:rsidR="002F06B7" w:rsidRPr="00DB25C3" w:rsidRDefault="00E1267A" w:rsidP="002F06B7">
      <w:pPr>
        <w:pStyle w:val="Default"/>
        <w:rPr>
          <w:rFonts w:cs="Times New Roman"/>
          <w:b/>
          <w:bCs/>
          <w:sz w:val="28"/>
          <w:szCs w:val="28"/>
        </w:rPr>
      </w:pPr>
      <w:r>
        <w:rPr>
          <w:rFonts w:cs="Times New Roman"/>
          <w:b/>
          <w:bCs/>
          <w:sz w:val="28"/>
          <w:szCs w:val="28"/>
        </w:rPr>
        <w:t>УДК 631.1</w:t>
      </w:r>
    </w:p>
    <w:p w14:paraId="528BCCCB" w14:textId="77777777" w:rsidR="002F06B7" w:rsidRPr="00DB25C3" w:rsidRDefault="002F06B7" w:rsidP="002F06B7">
      <w:pPr>
        <w:pStyle w:val="Default"/>
        <w:rPr>
          <w:rFonts w:cs="Times New Roman"/>
          <w:b/>
          <w:bCs/>
          <w:sz w:val="28"/>
          <w:szCs w:val="28"/>
        </w:rPr>
      </w:pPr>
    </w:p>
    <w:p w14:paraId="7B23B82A" w14:textId="77777777" w:rsidR="0097749C" w:rsidRDefault="0097749C" w:rsidP="0097749C">
      <w:pPr>
        <w:spacing w:after="0" w:line="240" w:lineRule="auto"/>
        <w:ind w:right="-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Проблемы стратегического планирования развития сельских территорий</w:t>
      </w:r>
    </w:p>
    <w:p w14:paraId="245D0F15" w14:textId="77777777" w:rsidR="0097749C" w:rsidRDefault="0097749C" w:rsidP="0097749C">
      <w:pPr>
        <w:spacing w:after="0" w:line="240" w:lineRule="auto"/>
        <w:ind w:right="-1"/>
        <w:jc w:val="center"/>
        <w:rPr>
          <w:rFonts w:ascii="Times New Roman" w:eastAsia="Times New Roman" w:hAnsi="Times New Roman" w:cs="Times New Roman"/>
          <w:b/>
          <w:sz w:val="28"/>
          <w:szCs w:val="28"/>
          <w:lang w:eastAsia="ru-RU"/>
        </w:rPr>
      </w:pPr>
    </w:p>
    <w:p w14:paraId="21185ACB" w14:textId="77777777" w:rsidR="0097749C" w:rsidRDefault="0097749C" w:rsidP="0097749C">
      <w:pPr>
        <w:spacing w:after="0" w:line="240" w:lineRule="auto"/>
        <w:ind w:right="-1"/>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Problems of strategic planning of agricultural land use development</w:t>
      </w:r>
    </w:p>
    <w:p w14:paraId="3E5FE022" w14:textId="77777777" w:rsidR="0097749C" w:rsidRDefault="0097749C" w:rsidP="0097749C">
      <w:pPr>
        <w:spacing w:after="0" w:line="240" w:lineRule="auto"/>
        <w:ind w:right="-1"/>
        <w:jc w:val="center"/>
        <w:rPr>
          <w:rFonts w:ascii="Times New Roman" w:eastAsia="Times New Roman" w:hAnsi="Times New Roman" w:cs="Times New Roman"/>
          <w:sz w:val="28"/>
          <w:szCs w:val="28"/>
          <w:lang w:val="en-US" w:eastAsia="ru-RU"/>
        </w:rPr>
      </w:pPr>
    </w:p>
    <w:p w14:paraId="7F264FA4" w14:textId="247E85C1" w:rsidR="0097749C" w:rsidRDefault="00C64C3D" w:rsidP="0097749C">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Степанов А.С.</w:t>
      </w:r>
      <w:r w:rsidR="0097749C">
        <w:rPr>
          <w:rFonts w:ascii="Times New Roman" w:hAnsi="Times New Roman" w:cs="Times New Roman"/>
          <w:sz w:val="28"/>
          <w:szCs w:val="28"/>
        </w:rPr>
        <w:t>, доктор экономических наук, профессор, профессор кафедры кадастра недвижимости, Национальный исследовательский университет «Ташкентский институт инженеров ирригации и механизации сельского хозяйства», г. Ташкент</w:t>
      </w:r>
    </w:p>
    <w:p w14:paraId="7BCA37DE" w14:textId="3EA047FB" w:rsidR="0097749C" w:rsidRDefault="00C64C3D" w:rsidP="0097749C">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Береговой Б.М.</w:t>
      </w:r>
      <w:r w:rsidR="0097749C">
        <w:rPr>
          <w:rFonts w:ascii="Times New Roman" w:hAnsi="Times New Roman" w:cs="Times New Roman"/>
          <w:sz w:val="28"/>
          <w:szCs w:val="28"/>
        </w:rPr>
        <w:t xml:space="preserve">, кандидат сельскохозяйственных наук, доцент, доцент кафедры цифрового земледелия, </w:t>
      </w:r>
      <w:r w:rsidR="0097749C" w:rsidRPr="00BF4798">
        <w:rPr>
          <w:rFonts w:ascii="Times New Roman" w:hAnsi="Times New Roman" w:cs="Times New Roman"/>
          <w:sz w:val="28"/>
          <w:szCs w:val="28"/>
        </w:rPr>
        <w:t>ФГБОУ ВО «Государственный университет по землеустройству»</w:t>
      </w:r>
      <w:r w:rsidR="0097749C">
        <w:rPr>
          <w:rFonts w:ascii="Times New Roman" w:hAnsi="Times New Roman" w:cs="Times New Roman"/>
          <w:sz w:val="28"/>
          <w:szCs w:val="28"/>
        </w:rPr>
        <w:t>, г. Москва</w:t>
      </w:r>
    </w:p>
    <w:p w14:paraId="17CE3211" w14:textId="77777777" w:rsidR="0097749C" w:rsidRDefault="0097749C" w:rsidP="0097749C">
      <w:pPr>
        <w:spacing w:after="0" w:line="240" w:lineRule="auto"/>
        <w:ind w:right="-1" w:firstLine="709"/>
        <w:jc w:val="both"/>
        <w:rPr>
          <w:rFonts w:ascii="Times New Roman" w:hAnsi="Times New Roman" w:cs="Times New Roman"/>
          <w:sz w:val="28"/>
          <w:szCs w:val="28"/>
        </w:rPr>
      </w:pPr>
    </w:p>
    <w:p w14:paraId="5C6377BD" w14:textId="1C20BC45" w:rsidR="0097749C" w:rsidRDefault="00C64C3D" w:rsidP="0097749C">
      <w:pPr>
        <w:spacing w:after="0" w:line="240" w:lineRule="auto"/>
        <w:ind w:right="-1"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Stepanov</w:t>
      </w:r>
      <w:proofErr w:type="spellEnd"/>
      <w:r>
        <w:rPr>
          <w:rFonts w:ascii="Times New Roman" w:hAnsi="Times New Roman" w:cs="Times New Roman"/>
          <w:sz w:val="28"/>
          <w:szCs w:val="28"/>
          <w:lang w:val="en-US"/>
        </w:rPr>
        <w:t xml:space="preserve"> A.S.</w:t>
      </w:r>
      <w:r w:rsidR="0097749C" w:rsidRPr="007720B7">
        <w:rPr>
          <w:rFonts w:ascii="Times New Roman" w:hAnsi="Times New Roman" w:cs="Times New Roman"/>
          <w:sz w:val="28"/>
          <w:szCs w:val="28"/>
          <w:lang w:val="en-US"/>
        </w:rPr>
        <w:t xml:space="preserve">, Doctor of Economics, Professor, Professor of the Department of Real Estate </w:t>
      </w:r>
      <w:proofErr w:type="spellStart"/>
      <w:r w:rsidR="0097749C" w:rsidRPr="007720B7">
        <w:rPr>
          <w:rFonts w:ascii="Times New Roman" w:hAnsi="Times New Roman" w:cs="Times New Roman"/>
          <w:sz w:val="28"/>
          <w:szCs w:val="28"/>
          <w:lang w:val="en-US"/>
        </w:rPr>
        <w:t>Cadastre</w:t>
      </w:r>
      <w:proofErr w:type="spellEnd"/>
      <w:r w:rsidR="0097749C" w:rsidRPr="007720B7">
        <w:rPr>
          <w:rFonts w:ascii="Times New Roman" w:hAnsi="Times New Roman" w:cs="Times New Roman"/>
          <w:sz w:val="28"/>
          <w:szCs w:val="28"/>
          <w:lang w:val="en-US"/>
        </w:rPr>
        <w:t>,</w:t>
      </w:r>
      <w:r w:rsidR="0097749C">
        <w:rPr>
          <w:rFonts w:ascii="Times New Roman" w:hAnsi="Times New Roman" w:cs="Times New Roman"/>
          <w:sz w:val="28"/>
          <w:szCs w:val="28"/>
          <w:lang w:val="en-US"/>
        </w:rPr>
        <w:t xml:space="preserve"> National Research University «Tashkent Institute of Irrigation and Agricultural Mechanization Engineers», Tashkent</w:t>
      </w:r>
    </w:p>
    <w:p w14:paraId="6EF56506" w14:textId="63D86F47" w:rsidR="0097749C" w:rsidRDefault="00C64C3D" w:rsidP="0097749C">
      <w:pPr>
        <w:spacing w:after="0" w:line="240" w:lineRule="auto"/>
        <w:ind w:right="-1" w:firstLine="709"/>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Beregovoy</w:t>
      </w:r>
      <w:proofErr w:type="spellEnd"/>
      <w:r>
        <w:rPr>
          <w:rFonts w:ascii="Times New Roman" w:hAnsi="Times New Roman" w:cs="Times New Roman"/>
          <w:sz w:val="28"/>
          <w:szCs w:val="28"/>
          <w:lang w:val="en-US"/>
        </w:rPr>
        <w:t xml:space="preserve"> B.M.</w:t>
      </w:r>
      <w:r w:rsidR="0097749C" w:rsidRPr="007720B7">
        <w:rPr>
          <w:rFonts w:ascii="Times New Roman" w:hAnsi="Times New Roman" w:cs="Times New Roman"/>
          <w:sz w:val="28"/>
          <w:szCs w:val="28"/>
          <w:lang w:val="en-US"/>
        </w:rPr>
        <w:t>, candidate of agricultural sciences, associate professor, associate professor of the department of digital agriculture</w:t>
      </w:r>
      <w:r w:rsidR="0097749C">
        <w:rPr>
          <w:rFonts w:ascii="Times New Roman" w:hAnsi="Times New Roman" w:cs="Times New Roman"/>
          <w:sz w:val="28"/>
          <w:szCs w:val="28"/>
          <w:lang w:val="en-US"/>
        </w:rPr>
        <w:t xml:space="preserve">, </w:t>
      </w:r>
      <w:r w:rsidR="0097749C" w:rsidRPr="007720B7">
        <w:rPr>
          <w:rFonts w:ascii="Times New Roman" w:hAnsi="Times New Roman" w:cs="Times New Roman"/>
          <w:sz w:val="28"/>
          <w:szCs w:val="28"/>
          <w:lang w:val="en-US"/>
        </w:rPr>
        <w:t>Federal State Budgetary Educational Institution of Higher Education «State University of Land Use Planning»</w:t>
      </w:r>
      <w:r w:rsidR="0097749C">
        <w:rPr>
          <w:rFonts w:ascii="Times New Roman" w:hAnsi="Times New Roman" w:cs="Times New Roman"/>
          <w:sz w:val="28"/>
          <w:szCs w:val="28"/>
          <w:lang w:val="en-US"/>
        </w:rPr>
        <w:t>, Moscow</w:t>
      </w:r>
    </w:p>
    <w:p w14:paraId="57318F70" w14:textId="77777777" w:rsidR="0097749C" w:rsidRDefault="0097749C" w:rsidP="0097749C">
      <w:pPr>
        <w:spacing w:after="0" w:line="240" w:lineRule="auto"/>
        <w:ind w:right="-1" w:firstLine="709"/>
        <w:jc w:val="both"/>
        <w:rPr>
          <w:rFonts w:ascii="Times New Roman" w:hAnsi="Times New Roman" w:cs="Times New Roman"/>
          <w:sz w:val="28"/>
          <w:szCs w:val="28"/>
          <w:lang w:val="en-US"/>
        </w:rPr>
      </w:pPr>
    </w:p>
    <w:p w14:paraId="2358AA0F" w14:textId="17970C0A" w:rsidR="0097749C" w:rsidRPr="004E627F" w:rsidRDefault="0097749C" w:rsidP="0097749C">
      <w:pPr>
        <w:tabs>
          <w:tab w:val="left" w:pos="3720"/>
        </w:tabs>
        <w:spacing w:after="0" w:line="240" w:lineRule="auto"/>
        <w:ind w:right="-1" w:firstLine="709"/>
        <w:jc w:val="both"/>
        <w:rPr>
          <w:rFonts w:ascii="Times New Roman" w:eastAsia="Arial Unicode MS" w:hAnsi="Times New Roman" w:cs="Times New Roman"/>
          <w:i/>
          <w:color w:val="000000"/>
          <w:sz w:val="28"/>
          <w:szCs w:val="28"/>
          <w:lang w:val="en-US" w:eastAsia="ru-RU"/>
        </w:rPr>
      </w:pPr>
      <w:r>
        <w:rPr>
          <w:rFonts w:ascii="Times New Roman" w:hAnsi="Times New Roman" w:cs="Times New Roman"/>
          <w:i/>
          <w:sz w:val="28"/>
          <w:szCs w:val="28"/>
        </w:rPr>
        <w:t>Аннота</w:t>
      </w:r>
      <w:r>
        <w:rPr>
          <w:rFonts w:ascii="Times New Roman" w:eastAsia="Arial Unicode MS" w:hAnsi="Times New Roman" w:cs="Times New Roman"/>
          <w:i/>
          <w:color w:val="000000"/>
          <w:sz w:val="28"/>
          <w:szCs w:val="28"/>
          <w:lang w:eastAsia="ru-RU"/>
        </w:rPr>
        <w:t>ция. В статье выполнена оценка наличия документов стратегического планирования развития сельских территорий на различных административно-территориальных уровнях. Выявлены особенности, состояние и проблемы системы стратегического планирования в Российской Федерации</w:t>
      </w:r>
      <w:r w:rsidRPr="003C44CC">
        <w:rPr>
          <w:rFonts w:ascii="Times New Roman" w:eastAsia="Arial Unicode MS" w:hAnsi="Times New Roman" w:cs="Times New Roman"/>
          <w:i/>
          <w:color w:val="000000"/>
          <w:sz w:val="28"/>
          <w:szCs w:val="28"/>
          <w:lang w:eastAsia="ru-RU"/>
        </w:rPr>
        <w:t>.</w:t>
      </w:r>
      <w:r w:rsidR="0031389B" w:rsidRPr="003C44CC">
        <w:rPr>
          <w:rFonts w:ascii="Times New Roman" w:eastAsia="Arial Unicode MS" w:hAnsi="Times New Roman" w:cs="Times New Roman"/>
          <w:i/>
          <w:color w:val="000000"/>
          <w:sz w:val="28"/>
          <w:szCs w:val="28"/>
          <w:lang w:eastAsia="ru-RU"/>
        </w:rPr>
        <w:t xml:space="preserve"> </w:t>
      </w:r>
      <w:r w:rsidR="0031389B" w:rsidRPr="003C44CC">
        <w:rPr>
          <w:rFonts w:ascii="Times New Roman" w:eastAsia="Arial Unicode MS" w:hAnsi="Times New Roman" w:cs="Times New Roman"/>
          <w:i/>
          <w:color w:val="000000"/>
          <w:sz w:val="28"/>
          <w:szCs w:val="28"/>
          <w:lang w:val="en-US" w:eastAsia="ru-RU"/>
        </w:rPr>
        <w:t xml:space="preserve">(4-5 </w:t>
      </w:r>
      <w:r w:rsidR="0031389B" w:rsidRPr="003C44CC">
        <w:rPr>
          <w:rFonts w:ascii="Times New Roman" w:eastAsia="Arial Unicode MS" w:hAnsi="Times New Roman" w:cs="Times New Roman"/>
          <w:i/>
          <w:color w:val="000000"/>
          <w:sz w:val="28"/>
          <w:szCs w:val="28"/>
          <w:lang w:eastAsia="ru-RU"/>
        </w:rPr>
        <w:t>строк</w:t>
      </w:r>
      <w:r w:rsidR="0031389B" w:rsidRPr="003C44CC">
        <w:rPr>
          <w:rFonts w:ascii="Times New Roman" w:eastAsia="Arial Unicode MS" w:hAnsi="Times New Roman" w:cs="Times New Roman"/>
          <w:i/>
          <w:color w:val="000000"/>
          <w:sz w:val="28"/>
          <w:szCs w:val="28"/>
          <w:lang w:val="en-US" w:eastAsia="ru-RU"/>
        </w:rPr>
        <w:t>)</w:t>
      </w:r>
    </w:p>
    <w:p w14:paraId="1B80CA48" w14:textId="77777777" w:rsidR="0097749C" w:rsidRDefault="0097749C" w:rsidP="0097749C">
      <w:pPr>
        <w:tabs>
          <w:tab w:val="left" w:pos="3720"/>
        </w:tabs>
        <w:spacing w:after="0" w:line="240" w:lineRule="auto"/>
        <w:ind w:right="-1" w:firstLine="709"/>
        <w:jc w:val="both"/>
        <w:rPr>
          <w:rFonts w:ascii="Times New Roman" w:hAnsi="Times New Roman" w:cs="Times New Roman"/>
          <w:i/>
          <w:color w:val="000000"/>
          <w:sz w:val="28"/>
          <w:szCs w:val="28"/>
          <w:lang w:val="en-US"/>
        </w:rPr>
      </w:pPr>
      <w:r>
        <w:rPr>
          <w:rFonts w:ascii="Times New Roman" w:hAnsi="Times New Roman" w:cs="Times New Roman"/>
          <w:i/>
          <w:sz w:val="28"/>
          <w:szCs w:val="28"/>
        </w:rPr>
        <w:t>А</w:t>
      </w:r>
      <w:proofErr w:type="spellStart"/>
      <w:r>
        <w:rPr>
          <w:rFonts w:ascii="Times New Roman" w:hAnsi="Times New Roman" w:cs="Times New Roman"/>
          <w:i/>
          <w:sz w:val="28"/>
          <w:szCs w:val="28"/>
          <w:lang w:val="en-US"/>
        </w:rPr>
        <w:t>bstract</w:t>
      </w:r>
      <w:proofErr w:type="spellEnd"/>
      <w:r>
        <w:rPr>
          <w:rFonts w:ascii="Times New Roman" w:hAnsi="Times New Roman" w:cs="Times New Roman"/>
          <w:i/>
          <w:color w:val="000000"/>
          <w:sz w:val="16"/>
          <w:szCs w:val="16"/>
          <w:lang w:val="en-US"/>
        </w:rPr>
        <w:t xml:space="preserve">. </w:t>
      </w:r>
      <w:r>
        <w:rPr>
          <w:rFonts w:ascii="Times New Roman" w:hAnsi="Times New Roman" w:cs="Times New Roman"/>
          <w:i/>
          <w:color w:val="000000"/>
          <w:sz w:val="28"/>
          <w:szCs w:val="28"/>
          <w:lang w:val="en-US"/>
        </w:rPr>
        <w:t>The article evaluates the availability of documents for strategic planning of rural development at various administrative and territorial levels. The features, state and problems of the strategic planning system in the Russian Federation are revealed.</w:t>
      </w:r>
    </w:p>
    <w:p w14:paraId="36DCF4EA" w14:textId="77777777" w:rsidR="0097749C" w:rsidRDefault="0097749C" w:rsidP="0097749C">
      <w:pPr>
        <w:tabs>
          <w:tab w:val="left" w:pos="3720"/>
        </w:tabs>
        <w:spacing w:after="0" w:line="240" w:lineRule="auto"/>
        <w:ind w:right="-1" w:firstLine="709"/>
        <w:jc w:val="both"/>
        <w:rPr>
          <w:rFonts w:ascii="Times New Roman" w:eastAsia="Arial Unicode MS" w:hAnsi="Times New Roman" w:cs="Times New Roman"/>
          <w:i/>
          <w:color w:val="000000"/>
          <w:sz w:val="28"/>
          <w:szCs w:val="28"/>
          <w:lang w:val="en-US" w:eastAsia="ru-RU"/>
        </w:rPr>
      </w:pPr>
    </w:p>
    <w:p w14:paraId="55AC76CB" w14:textId="777FD7C1" w:rsidR="0097749C" w:rsidRDefault="0097749C" w:rsidP="0097749C">
      <w:pPr>
        <w:pStyle w:val="Default"/>
        <w:ind w:right="-1" w:firstLine="709"/>
        <w:jc w:val="both"/>
        <w:rPr>
          <w:rFonts w:cs="Times New Roman"/>
          <w:i/>
          <w:sz w:val="28"/>
          <w:szCs w:val="28"/>
        </w:rPr>
      </w:pPr>
      <w:r>
        <w:rPr>
          <w:rFonts w:cs="Times New Roman"/>
          <w:i/>
          <w:sz w:val="28"/>
          <w:szCs w:val="28"/>
        </w:rPr>
        <w:t>Ключевые слова: стратегическое планирование, прогнозирование, сельские территории, сельскохозяйственное</w:t>
      </w:r>
      <w:r w:rsidR="0031389B">
        <w:rPr>
          <w:rFonts w:cs="Times New Roman"/>
          <w:i/>
          <w:sz w:val="28"/>
          <w:szCs w:val="28"/>
        </w:rPr>
        <w:t xml:space="preserve"> производство, землепользование</w:t>
      </w:r>
    </w:p>
    <w:p w14:paraId="54563604" w14:textId="0060D001" w:rsidR="0097749C" w:rsidRDefault="004E627F" w:rsidP="0097749C">
      <w:pPr>
        <w:pStyle w:val="Default"/>
        <w:ind w:right="-1" w:firstLine="709"/>
        <w:jc w:val="both"/>
        <w:rPr>
          <w:rFonts w:cs="Times New Roman"/>
          <w:i/>
          <w:sz w:val="28"/>
          <w:szCs w:val="28"/>
          <w:lang w:val="en-US"/>
        </w:rPr>
      </w:pPr>
      <w:r>
        <w:rPr>
          <w:rFonts w:cs="Times New Roman"/>
          <w:i/>
          <w:sz w:val="28"/>
          <w:szCs w:val="28"/>
          <w:lang w:val="en-US"/>
        </w:rPr>
        <w:t>Key</w:t>
      </w:r>
      <w:r w:rsidR="0097749C">
        <w:rPr>
          <w:rFonts w:cs="Times New Roman"/>
          <w:i/>
          <w:sz w:val="28"/>
          <w:szCs w:val="28"/>
          <w:lang w:val="en-US"/>
        </w:rPr>
        <w:t>words: strategic planning, forecasting, rural areas, ag</w:t>
      </w:r>
      <w:r w:rsidR="0031389B">
        <w:rPr>
          <w:rFonts w:cs="Times New Roman"/>
          <w:i/>
          <w:sz w:val="28"/>
          <w:szCs w:val="28"/>
          <w:lang w:val="en-US"/>
        </w:rPr>
        <w:t>ricultural production, land use</w:t>
      </w:r>
    </w:p>
    <w:p w14:paraId="0A63235A" w14:textId="77777777" w:rsidR="0097749C" w:rsidRDefault="0097749C" w:rsidP="0097749C">
      <w:pPr>
        <w:pStyle w:val="Default"/>
        <w:ind w:firstLine="709"/>
        <w:jc w:val="both"/>
        <w:rPr>
          <w:rFonts w:cs="Times New Roman"/>
          <w:sz w:val="28"/>
          <w:szCs w:val="28"/>
          <w:lang w:val="en-US"/>
        </w:rPr>
      </w:pPr>
    </w:p>
    <w:p w14:paraId="407D1EE5" w14:textId="77777777" w:rsidR="00AE1756" w:rsidRDefault="00AE1756" w:rsidP="00AE1756">
      <w:pPr>
        <w:pStyle w:val="docdata"/>
        <w:spacing w:before="0" w:beforeAutospacing="0" w:after="0" w:afterAutospacing="0"/>
        <w:ind w:firstLine="709"/>
        <w:jc w:val="both"/>
      </w:pPr>
      <w:r>
        <w:rPr>
          <w:color w:val="000000"/>
          <w:sz w:val="28"/>
          <w:szCs w:val="28"/>
        </w:rPr>
        <w:t>Объем материалов 10 000 - 20</w:t>
      </w:r>
      <w:r>
        <w:rPr>
          <w:color w:val="000000"/>
          <w:sz w:val="26"/>
          <w:szCs w:val="26"/>
        </w:rPr>
        <w:t> </w:t>
      </w:r>
      <w:r>
        <w:rPr>
          <w:color w:val="000000"/>
          <w:sz w:val="28"/>
          <w:szCs w:val="28"/>
        </w:rPr>
        <w:t>000 печатных знаков.</w:t>
      </w:r>
    </w:p>
    <w:p w14:paraId="184FFCC1" w14:textId="7DF24769" w:rsidR="0097749C" w:rsidRPr="00AE1756" w:rsidRDefault="00AE1756" w:rsidP="00AE1756">
      <w:pPr>
        <w:pStyle w:val="a8"/>
        <w:spacing w:before="0" w:beforeAutospacing="0" w:after="0" w:afterAutospacing="0"/>
        <w:ind w:firstLine="709"/>
        <w:jc w:val="both"/>
      </w:pPr>
      <w:r>
        <w:rPr>
          <w:color w:val="000000"/>
          <w:sz w:val="28"/>
          <w:szCs w:val="28"/>
        </w:rPr>
        <w:t>Стиль изложения – научный.</w:t>
      </w:r>
    </w:p>
    <w:p w14:paraId="41CD7CB5" w14:textId="77777777" w:rsidR="005B07E4" w:rsidRDefault="0097749C" w:rsidP="00977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Текст набирается шрифтом </w:t>
      </w:r>
      <w:r>
        <w:rPr>
          <w:rFonts w:ascii="Times New Roman" w:hAnsi="Times New Roman" w:cs="Times New Roman"/>
          <w:sz w:val="28"/>
          <w:szCs w:val="28"/>
          <w:lang w:val="en-US"/>
        </w:rPr>
        <w:t>Times</w:t>
      </w:r>
      <w:r>
        <w:rPr>
          <w:rFonts w:ascii="Times New Roman" w:hAnsi="Times New Roman" w:cs="Times New Roman"/>
          <w:sz w:val="28"/>
          <w:szCs w:val="28"/>
        </w:rPr>
        <w:t xml:space="preserve"> </w:t>
      </w:r>
      <w:r>
        <w:rPr>
          <w:rFonts w:ascii="Times New Roman" w:hAnsi="Times New Roman" w:cs="Times New Roman"/>
          <w:sz w:val="28"/>
          <w:szCs w:val="28"/>
          <w:lang w:val="en-US"/>
        </w:rPr>
        <w:t>New</w:t>
      </w:r>
      <w:r>
        <w:rPr>
          <w:rFonts w:ascii="Times New Roman" w:hAnsi="Times New Roman" w:cs="Times New Roman"/>
          <w:sz w:val="28"/>
          <w:szCs w:val="28"/>
        </w:rPr>
        <w:t xml:space="preserve"> </w:t>
      </w:r>
      <w:r>
        <w:rPr>
          <w:rFonts w:ascii="Times New Roman" w:hAnsi="Times New Roman" w:cs="Times New Roman"/>
          <w:sz w:val="28"/>
          <w:szCs w:val="28"/>
          <w:lang w:val="en-US"/>
        </w:rPr>
        <w:t>Roman</w:t>
      </w:r>
      <w:r w:rsidR="005B07E4">
        <w:rPr>
          <w:rFonts w:ascii="Times New Roman" w:hAnsi="Times New Roman" w:cs="Times New Roman"/>
          <w:sz w:val="28"/>
          <w:szCs w:val="28"/>
        </w:rPr>
        <w:t>, размер 14.</w:t>
      </w:r>
    </w:p>
    <w:p w14:paraId="4C43CE14" w14:textId="77777777" w:rsidR="005B07E4" w:rsidRDefault="005B07E4" w:rsidP="00977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97749C">
        <w:rPr>
          <w:rFonts w:ascii="Times New Roman" w:hAnsi="Times New Roman" w:cs="Times New Roman"/>
          <w:sz w:val="28"/>
          <w:szCs w:val="28"/>
        </w:rPr>
        <w:t>еждустроч</w:t>
      </w:r>
      <w:r>
        <w:rPr>
          <w:rFonts w:ascii="Times New Roman" w:hAnsi="Times New Roman" w:cs="Times New Roman"/>
          <w:sz w:val="28"/>
          <w:szCs w:val="28"/>
        </w:rPr>
        <w:t>ный интервал – 1,0 (одинарный).</w:t>
      </w:r>
    </w:p>
    <w:p w14:paraId="4FA02F69" w14:textId="57E37672" w:rsidR="0097749C" w:rsidRDefault="0097749C" w:rsidP="00977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Выравнивание текста – по ширине. Абзацный отступ – 1,25.</w:t>
      </w:r>
    </w:p>
    <w:p w14:paraId="4F47AAEE" w14:textId="77777777" w:rsidR="0097749C" w:rsidRDefault="0097749C" w:rsidP="00977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Поля: верхнее – 2 см, нижнее – 3 см, левое – 2,5 см, правое – 2,5 см. </w:t>
      </w:r>
    </w:p>
    <w:p w14:paraId="0B7559DC" w14:textId="77777777" w:rsidR="0097749C" w:rsidRDefault="0097749C" w:rsidP="00977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все таблицы и рисунки в тексте должны быть ссылки (например, данные приведены в таблице 1).</w:t>
      </w:r>
    </w:p>
    <w:p w14:paraId="300507E4" w14:textId="77777777" w:rsidR="0097749C" w:rsidRDefault="0097749C" w:rsidP="00977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таблицы следует помещать над таблицей, без абзацного отступа в одну строку с ее номером через тире.</w:t>
      </w:r>
    </w:p>
    <w:p w14:paraId="4C0C8DCB" w14:textId="77777777" w:rsidR="0097749C" w:rsidRDefault="0097749C" w:rsidP="00977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рисунка – под рисунком, выравнивание по центру в одну строку с его номером через тире.</w:t>
      </w:r>
    </w:p>
    <w:p w14:paraId="18A88807" w14:textId="77777777" w:rsidR="0097749C" w:rsidRDefault="0097749C" w:rsidP="009774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Ссылки на использованные источники ставят по тексту в квадратных скобках [1]. </w:t>
      </w:r>
    </w:p>
    <w:p w14:paraId="718E5E13" w14:textId="77777777" w:rsidR="0097749C" w:rsidRDefault="0097749C" w:rsidP="0097749C">
      <w:pPr>
        <w:widowControl w:val="0"/>
        <w:spacing w:after="0" w:line="240" w:lineRule="auto"/>
        <w:rPr>
          <w:rFonts w:ascii="Times New Roman" w:eastAsia="Times New Roman" w:hAnsi="Times New Roman" w:cs="Times New Roman"/>
          <w:sz w:val="28"/>
          <w:szCs w:val="28"/>
          <w:lang w:eastAsia="ru-RU"/>
        </w:rPr>
      </w:pPr>
    </w:p>
    <w:p w14:paraId="7DBC01A6"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 – Наименование таблицы</w:t>
      </w:r>
    </w:p>
    <w:p w14:paraId="30983C29"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931"/>
        <w:gridCol w:w="3349"/>
        <w:gridCol w:w="2730"/>
        <w:gridCol w:w="2334"/>
      </w:tblGrid>
      <w:tr w:rsidR="0097749C" w14:paraId="67448168" w14:textId="77777777" w:rsidTr="002928A2">
        <w:tc>
          <w:tcPr>
            <w:tcW w:w="959" w:type="dxa"/>
          </w:tcPr>
          <w:p w14:paraId="5B48B84D" w14:textId="77777777" w:rsidR="0097749C" w:rsidRDefault="0097749C" w:rsidP="002928A2">
            <w:pPr>
              <w:widowControl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544" w:type="dxa"/>
          </w:tcPr>
          <w:p w14:paraId="0FD33FC9"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c>
          <w:tcPr>
            <w:tcW w:w="2886" w:type="dxa"/>
          </w:tcPr>
          <w:p w14:paraId="3642C562"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c>
          <w:tcPr>
            <w:tcW w:w="2464" w:type="dxa"/>
          </w:tcPr>
          <w:p w14:paraId="3A9AFF64"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r>
      <w:tr w:rsidR="0097749C" w14:paraId="22E67586" w14:textId="77777777" w:rsidTr="002928A2">
        <w:tc>
          <w:tcPr>
            <w:tcW w:w="959" w:type="dxa"/>
          </w:tcPr>
          <w:p w14:paraId="4A256A11" w14:textId="77777777" w:rsidR="0097749C" w:rsidRDefault="0097749C" w:rsidP="002928A2">
            <w:pPr>
              <w:widowControl w:val="0"/>
              <w:jc w:val="both"/>
              <w:rPr>
                <w:rFonts w:ascii="Times New Roman" w:eastAsia="Times New Roman" w:hAnsi="Times New Roman" w:cs="Times New Roman"/>
                <w:sz w:val="28"/>
                <w:szCs w:val="28"/>
                <w:lang w:eastAsia="ru-RU"/>
              </w:rPr>
            </w:pPr>
          </w:p>
        </w:tc>
        <w:tc>
          <w:tcPr>
            <w:tcW w:w="3544" w:type="dxa"/>
          </w:tcPr>
          <w:p w14:paraId="1862EE9C"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c>
          <w:tcPr>
            <w:tcW w:w="2886" w:type="dxa"/>
          </w:tcPr>
          <w:p w14:paraId="2668A7BF"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c>
          <w:tcPr>
            <w:tcW w:w="2464" w:type="dxa"/>
          </w:tcPr>
          <w:p w14:paraId="17F81265"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r>
      <w:tr w:rsidR="0097749C" w14:paraId="19E1E115" w14:textId="77777777" w:rsidTr="002928A2">
        <w:tc>
          <w:tcPr>
            <w:tcW w:w="959" w:type="dxa"/>
          </w:tcPr>
          <w:p w14:paraId="7E375E6E" w14:textId="77777777" w:rsidR="0097749C" w:rsidRDefault="0097749C" w:rsidP="002928A2">
            <w:pPr>
              <w:widowControl w:val="0"/>
              <w:jc w:val="both"/>
              <w:rPr>
                <w:rFonts w:ascii="Times New Roman" w:eastAsia="Times New Roman" w:hAnsi="Times New Roman" w:cs="Times New Roman"/>
                <w:sz w:val="28"/>
                <w:szCs w:val="28"/>
                <w:lang w:eastAsia="ru-RU"/>
              </w:rPr>
            </w:pPr>
          </w:p>
        </w:tc>
        <w:tc>
          <w:tcPr>
            <w:tcW w:w="3544" w:type="dxa"/>
          </w:tcPr>
          <w:p w14:paraId="2D2EB07A"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c>
          <w:tcPr>
            <w:tcW w:w="2886" w:type="dxa"/>
          </w:tcPr>
          <w:p w14:paraId="7334FE60"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c>
          <w:tcPr>
            <w:tcW w:w="2464" w:type="dxa"/>
          </w:tcPr>
          <w:p w14:paraId="530FA2B5" w14:textId="77777777" w:rsidR="0097749C" w:rsidRDefault="0097749C" w:rsidP="002928A2">
            <w:pPr>
              <w:widowControl w:val="0"/>
              <w:ind w:firstLine="709"/>
              <w:jc w:val="both"/>
              <w:rPr>
                <w:rFonts w:ascii="Times New Roman" w:eastAsia="Times New Roman" w:hAnsi="Times New Roman" w:cs="Times New Roman"/>
                <w:sz w:val="28"/>
                <w:szCs w:val="28"/>
                <w:lang w:eastAsia="ru-RU"/>
              </w:rPr>
            </w:pPr>
          </w:p>
        </w:tc>
      </w:tr>
    </w:tbl>
    <w:p w14:paraId="0984A89E"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p w14:paraId="41455B8A"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19385B1" wp14:editId="737CAF30">
                <wp:simplePos x="0" y="0"/>
                <wp:positionH relativeFrom="column">
                  <wp:posOffset>1780540</wp:posOffset>
                </wp:positionH>
                <wp:positionV relativeFrom="paragraph">
                  <wp:posOffset>157480</wp:posOffset>
                </wp:positionV>
                <wp:extent cx="2291715" cy="1099185"/>
                <wp:effectExtent l="7620" t="7620" r="571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1099185"/>
                        </a:xfrm>
                        <a:prstGeom prst="cube">
                          <a:avLst>
                            <a:gd name="adj" fmla="val 25000"/>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1E3AE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 o:spid="_x0000_s1026" type="#_x0000_t16" style="position:absolute;margin-left:140.2pt;margin-top:12.4pt;width:180.45pt;height:8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"/>
            </w:pict>
          </mc:Fallback>
        </mc:AlternateContent>
      </w:r>
    </w:p>
    <w:p w14:paraId="1CD58212"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p w14:paraId="45EBA436"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p w14:paraId="7C0783E1"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p w14:paraId="475B4DE4"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p w14:paraId="14C8071C"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p w14:paraId="58C58A7F"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p w14:paraId="2D5F155C" w14:textId="77777777" w:rsidR="0097749C" w:rsidRDefault="0097749C" w:rsidP="0097749C">
      <w:pPr>
        <w:widowControl w:val="0"/>
        <w:spacing w:after="0" w:line="240" w:lineRule="auto"/>
        <w:jc w:val="both"/>
        <w:rPr>
          <w:rFonts w:ascii="Times New Roman" w:eastAsia="Times New Roman" w:hAnsi="Times New Roman" w:cs="Times New Roman"/>
          <w:sz w:val="28"/>
          <w:szCs w:val="28"/>
          <w:lang w:eastAsia="ru-RU"/>
        </w:rPr>
      </w:pPr>
    </w:p>
    <w:p w14:paraId="33C3417D" w14:textId="77777777" w:rsidR="0097749C" w:rsidRDefault="0097749C" w:rsidP="0097749C">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Рисунок 1 – Наименование рисунка</w:t>
      </w:r>
    </w:p>
    <w:p w14:paraId="64B434CB" w14:textId="453D5207" w:rsidR="0097749C" w:rsidRDefault="0097749C" w:rsidP="0097749C">
      <w:pPr>
        <w:pStyle w:val="Default"/>
        <w:rPr>
          <w:rFonts w:cs="Times New Roman"/>
          <w:sz w:val="28"/>
          <w:szCs w:val="28"/>
        </w:rPr>
      </w:pPr>
    </w:p>
    <w:p w14:paraId="50E726AB" w14:textId="77777777" w:rsidR="00AE1756" w:rsidRDefault="00AE1756" w:rsidP="00AE1756">
      <w:pPr>
        <w:spacing w:after="0" w:line="240" w:lineRule="auto"/>
        <w:ind w:firstLine="709"/>
        <w:jc w:val="both"/>
        <w:rPr>
          <w:rFonts w:ascii="Times New Roman" w:hAnsi="Times New Roman" w:cs="Times New Roman"/>
          <w:sz w:val="28"/>
          <w:szCs w:val="28"/>
        </w:rPr>
      </w:pPr>
      <w:r w:rsidRPr="00C64C3D">
        <w:rPr>
          <w:rFonts w:ascii="Times New Roman" w:hAnsi="Times New Roman" w:cs="Times New Roman"/>
          <w:sz w:val="28"/>
          <w:szCs w:val="28"/>
        </w:rPr>
        <w:t>К тезисам доклада необходимо приложить отчет российской системы обнаружения текстовых заимствований – «Антиплагиат» (требуемый уровень оригинальности не менее 70%).</w:t>
      </w:r>
    </w:p>
    <w:p w14:paraId="4EC34EDA" w14:textId="77777777" w:rsidR="00AE1756" w:rsidRPr="00C64C3D" w:rsidRDefault="00AE1756" w:rsidP="00AE1756">
      <w:pPr>
        <w:spacing w:after="0" w:line="240" w:lineRule="auto"/>
        <w:ind w:firstLine="709"/>
        <w:jc w:val="both"/>
        <w:rPr>
          <w:rFonts w:ascii="Times New Roman" w:hAnsi="Times New Roman" w:cs="Times New Roman"/>
          <w:sz w:val="28"/>
          <w:szCs w:val="28"/>
        </w:rPr>
      </w:pPr>
      <w:r w:rsidRPr="00C64C3D">
        <w:rPr>
          <w:rFonts w:ascii="Times New Roman" w:hAnsi="Times New Roman" w:cs="Times New Roman"/>
          <w:sz w:val="28"/>
          <w:szCs w:val="28"/>
        </w:rPr>
        <w:t>Использование в списке использованных источников ссылок на свои публикации (</w:t>
      </w:r>
      <w:proofErr w:type="spellStart"/>
      <w:r w:rsidRPr="00C64C3D">
        <w:rPr>
          <w:rFonts w:ascii="Times New Roman" w:hAnsi="Times New Roman" w:cs="Times New Roman"/>
          <w:sz w:val="28"/>
          <w:szCs w:val="28"/>
        </w:rPr>
        <w:t>самоцитирование</w:t>
      </w:r>
      <w:proofErr w:type="spellEnd"/>
      <w:r w:rsidRPr="00C64C3D">
        <w:rPr>
          <w:rFonts w:ascii="Times New Roman" w:hAnsi="Times New Roman" w:cs="Times New Roman"/>
          <w:sz w:val="28"/>
          <w:szCs w:val="28"/>
        </w:rPr>
        <w:t>) должно быть не более 10%.</w:t>
      </w:r>
    </w:p>
    <w:p w14:paraId="5C80B686" w14:textId="7920B8F6" w:rsidR="00AE1756" w:rsidRDefault="00AE1756" w:rsidP="0047473A">
      <w:pPr>
        <w:pStyle w:val="Default"/>
        <w:ind w:firstLine="708"/>
        <w:jc w:val="both"/>
        <w:rPr>
          <w:rFonts w:cs="Times New Roman"/>
          <w:sz w:val="28"/>
          <w:szCs w:val="28"/>
        </w:rPr>
      </w:pPr>
      <w:r w:rsidRPr="00C64C3D">
        <w:rPr>
          <w:rFonts w:cs="Times New Roman"/>
          <w:sz w:val="28"/>
          <w:szCs w:val="28"/>
        </w:rPr>
        <w:t>Публикация статьи в сборнике трудов конференции осуществляется безвозмездно при условии, что в списке использованных источников статьи указаны как минимум две ссылки на периодические издания ФГБОУ ВО ГУЗ, выступающего в роли организатора научной конференции, а также на научные труды ученых и преподавателей Университета.</w:t>
      </w:r>
    </w:p>
    <w:p w14:paraId="7764A60E" w14:textId="77777777" w:rsidR="00AE1756" w:rsidRDefault="00AE1756" w:rsidP="00AE1756">
      <w:pPr>
        <w:pStyle w:val="Default"/>
        <w:rPr>
          <w:rFonts w:cs="Times New Roman"/>
          <w:sz w:val="28"/>
          <w:szCs w:val="28"/>
        </w:rPr>
      </w:pPr>
    </w:p>
    <w:p w14:paraId="705A4E86" w14:textId="77777777" w:rsidR="0097749C" w:rsidRDefault="0097749C" w:rsidP="0097749C">
      <w:pPr>
        <w:pStyle w:val="Default"/>
        <w:jc w:val="center"/>
        <w:rPr>
          <w:rFonts w:cs="Times New Roman"/>
          <w:b/>
          <w:iCs/>
          <w:sz w:val="28"/>
          <w:szCs w:val="28"/>
        </w:rPr>
      </w:pPr>
      <w:r>
        <w:rPr>
          <w:rFonts w:cs="Times New Roman"/>
          <w:b/>
          <w:iCs/>
          <w:sz w:val="28"/>
          <w:szCs w:val="28"/>
        </w:rPr>
        <w:t>Список использованных источников</w:t>
      </w:r>
    </w:p>
    <w:p w14:paraId="53835168" w14:textId="77777777" w:rsidR="0097749C" w:rsidRDefault="0097749C" w:rsidP="0097749C">
      <w:pPr>
        <w:pStyle w:val="Default"/>
        <w:tabs>
          <w:tab w:val="left" w:pos="1134"/>
        </w:tabs>
        <w:ind w:firstLine="709"/>
        <w:jc w:val="center"/>
        <w:rPr>
          <w:rFonts w:cs="Times New Roman"/>
          <w:b/>
          <w:iCs/>
          <w:sz w:val="28"/>
          <w:szCs w:val="28"/>
        </w:rPr>
      </w:pPr>
    </w:p>
    <w:p w14:paraId="6FD6DDD1" w14:textId="77777777" w:rsidR="0097749C" w:rsidRDefault="0097749C" w:rsidP="0097749C">
      <w:pPr>
        <w:pStyle w:val="Default"/>
        <w:numPr>
          <w:ilvl w:val="0"/>
          <w:numId w:val="2"/>
        </w:numPr>
        <w:tabs>
          <w:tab w:val="left" w:pos="1134"/>
        </w:tabs>
        <w:suppressAutoHyphens w:val="0"/>
        <w:ind w:left="0" w:firstLine="709"/>
        <w:jc w:val="both"/>
        <w:rPr>
          <w:rFonts w:cs="Times New Roman"/>
          <w:sz w:val="28"/>
          <w:szCs w:val="28"/>
        </w:rPr>
      </w:pPr>
      <w:r>
        <w:rPr>
          <w:rFonts w:cs="Times New Roman"/>
          <w:spacing w:val="2"/>
          <w:sz w:val="28"/>
          <w:szCs w:val="28"/>
        </w:rPr>
        <w:t xml:space="preserve">ГОСТ Р 7.0.100-2018 </w:t>
      </w:r>
      <w:r>
        <w:rPr>
          <w:rFonts w:cs="Times New Roman"/>
          <w:spacing w:val="2"/>
          <w:sz w:val="28"/>
          <w:szCs w:val="28"/>
          <w:shd w:val="clear" w:color="auto" w:fill="FFFFFF"/>
        </w:rPr>
        <w:t>Система стандартов по информации, библиотечному и издательскому делу</w:t>
      </w:r>
      <w:r>
        <w:rPr>
          <w:rFonts w:cs="Times New Roman"/>
          <w:spacing w:val="2"/>
          <w:sz w:val="28"/>
          <w:szCs w:val="28"/>
        </w:rPr>
        <w:t>. Библиографическая запись. Библиографическое описание. Общие требования и правила составления.</w:t>
      </w:r>
    </w:p>
    <w:p w14:paraId="5C268F2E" w14:textId="03A4B7A2" w:rsidR="005B07E4" w:rsidRDefault="005B07E4" w:rsidP="00C64C3D">
      <w:pPr>
        <w:pStyle w:val="Default"/>
        <w:numPr>
          <w:ilvl w:val="0"/>
          <w:numId w:val="2"/>
        </w:numPr>
        <w:tabs>
          <w:tab w:val="left" w:pos="1134"/>
        </w:tabs>
        <w:suppressAutoHyphens w:val="0"/>
        <w:ind w:left="0" w:firstLine="709"/>
        <w:jc w:val="both"/>
        <w:rPr>
          <w:rFonts w:cs="Times New Roman"/>
          <w:sz w:val="28"/>
          <w:szCs w:val="28"/>
        </w:rPr>
      </w:pPr>
    </w:p>
    <w:p w14:paraId="4E4FD118" w14:textId="07C8BE31" w:rsidR="005B07E4" w:rsidRPr="00C64C3D" w:rsidRDefault="005B07E4" w:rsidP="00C64C3D">
      <w:pPr>
        <w:tabs>
          <w:tab w:val="left" w:pos="1134"/>
        </w:tabs>
        <w:spacing w:after="0" w:line="240" w:lineRule="auto"/>
        <w:jc w:val="both"/>
        <w:rPr>
          <w:rFonts w:ascii="Times New Roman" w:hAnsi="Times New Roman" w:cs="Times New Roman"/>
          <w:sz w:val="28"/>
          <w:szCs w:val="28"/>
        </w:rPr>
      </w:pPr>
    </w:p>
    <w:p w14:paraId="28B5781A" w14:textId="77777777" w:rsidR="005B07E4" w:rsidRPr="00500A0B" w:rsidRDefault="005B07E4" w:rsidP="00C64C3D">
      <w:pPr>
        <w:pStyle w:val="Default"/>
        <w:tabs>
          <w:tab w:val="left" w:pos="1134"/>
        </w:tabs>
        <w:suppressAutoHyphens w:val="0"/>
        <w:ind w:firstLine="709"/>
        <w:jc w:val="both"/>
        <w:rPr>
          <w:rFonts w:cs="Times New Roman"/>
          <w:sz w:val="28"/>
          <w:szCs w:val="28"/>
        </w:rPr>
      </w:pPr>
    </w:p>
    <w:p w14:paraId="6070C71D" w14:textId="77777777" w:rsidR="0097749C" w:rsidRDefault="0097749C" w:rsidP="0097749C">
      <w:pPr>
        <w:pStyle w:val="Default"/>
        <w:rPr>
          <w:rFonts w:cs="Times New Roman"/>
          <w:sz w:val="26"/>
          <w:szCs w:val="26"/>
        </w:rPr>
      </w:pPr>
    </w:p>
    <w:p w14:paraId="1F9B4CD6" w14:textId="03B3E3C5" w:rsidR="003B33E7" w:rsidRPr="00DB25C3" w:rsidRDefault="003B33E7" w:rsidP="002F06B7">
      <w:pPr>
        <w:pStyle w:val="Default"/>
        <w:rPr>
          <w:rFonts w:cs="Times New Roman"/>
          <w:sz w:val="26"/>
          <w:szCs w:val="26"/>
        </w:rPr>
      </w:pPr>
    </w:p>
    <w:sectPr w:rsidR="003B33E7" w:rsidRPr="00DB25C3" w:rsidSect="00CB1A67">
      <w:pgSz w:w="11906" w:h="16838"/>
      <w:pgMar w:top="79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C04"/>
    <w:multiLevelType w:val="hybridMultilevel"/>
    <w:tmpl w:val="9A009B5E"/>
    <w:lvl w:ilvl="0" w:tplc="EE444902">
      <w:start w:val="1"/>
      <w:numFmt w:val="decimal"/>
      <w:lvlText w:val="%1."/>
      <w:lvlJc w:val="left"/>
      <w:pPr>
        <w:ind w:left="928" w:hanging="360"/>
      </w:pPr>
      <w:rPr>
        <w:rFonts w:hint="default"/>
        <w:lang w:val="en-US"/>
      </w:rPr>
    </w:lvl>
    <w:lvl w:ilvl="1" w:tplc="24CAC360">
      <w:start w:val="1"/>
      <w:numFmt w:val="lowerLetter"/>
      <w:lvlText w:val="%2."/>
      <w:lvlJc w:val="left"/>
      <w:pPr>
        <w:ind w:left="1648" w:hanging="360"/>
      </w:pPr>
    </w:lvl>
    <w:lvl w:ilvl="2" w:tplc="DDBE4198">
      <w:start w:val="1"/>
      <w:numFmt w:val="lowerRoman"/>
      <w:lvlText w:val="%3."/>
      <w:lvlJc w:val="right"/>
      <w:pPr>
        <w:ind w:left="2368" w:hanging="180"/>
      </w:pPr>
    </w:lvl>
    <w:lvl w:ilvl="3" w:tplc="D2000480">
      <w:start w:val="1"/>
      <w:numFmt w:val="decimal"/>
      <w:lvlText w:val="%4."/>
      <w:lvlJc w:val="left"/>
      <w:pPr>
        <w:ind w:left="3088" w:hanging="360"/>
      </w:pPr>
    </w:lvl>
    <w:lvl w:ilvl="4" w:tplc="22B26CFA">
      <w:start w:val="1"/>
      <w:numFmt w:val="lowerLetter"/>
      <w:lvlText w:val="%5."/>
      <w:lvlJc w:val="left"/>
      <w:pPr>
        <w:ind w:left="3808" w:hanging="360"/>
      </w:pPr>
    </w:lvl>
    <w:lvl w:ilvl="5" w:tplc="0A943BD6">
      <w:start w:val="1"/>
      <w:numFmt w:val="lowerRoman"/>
      <w:lvlText w:val="%6."/>
      <w:lvlJc w:val="right"/>
      <w:pPr>
        <w:ind w:left="4528" w:hanging="180"/>
      </w:pPr>
    </w:lvl>
    <w:lvl w:ilvl="6" w:tplc="D848E656">
      <w:start w:val="1"/>
      <w:numFmt w:val="decimal"/>
      <w:lvlText w:val="%7."/>
      <w:lvlJc w:val="left"/>
      <w:pPr>
        <w:ind w:left="5248" w:hanging="360"/>
      </w:pPr>
    </w:lvl>
    <w:lvl w:ilvl="7" w:tplc="075CBEA0">
      <w:start w:val="1"/>
      <w:numFmt w:val="lowerLetter"/>
      <w:lvlText w:val="%8."/>
      <w:lvlJc w:val="left"/>
      <w:pPr>
        <w:ind w:left="5968" w:hanging="360"/>
      </w:pPr>
    </w:lvl>
    <w:lvl w:ilvl="8" w:tplc="7FC4F558">
      <w:start w:val="1"/>
      <w:numFmt w:val="lowerRoman"/>
      <w:lvlText w:val="%9."/>
      <w:lvlJc w:val="right"/>
      <w:pPr>
        <w:ind w:left="6688" w:hanging="180"/>
      </w:pPr>
    </w:lvl>
  </w:abstractNum>
  <w:abstractNum w:abstractNumId="1" w15:restartNumberingAfterBreak="0">
    <w:nsid w:val="434859D3"/>
    <w:multiLevelType w:val="hybridMultilevel"/>
    <w:tmpl w:val="4858BC66"/>
    <w:lvl w:ilvl="0" w:tplc="4D5E9B44">
      <w:start w:val="1"/>
      <w:numFmt w:val="decimal"/>
      <w:lvlText w:val="%1."/>
      <w:lvlJc w:val="left"/>
      <w:pPr>
        <w:ind w:left="928" w:hanging="36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5011765">
    <w:abstractNumId w:val="1"/>
  </w:num>
  <w:num w:numId="2" w16cid:durableId="96681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06"/>
    <w:rsid w:val="00013B62"/>
    <w:rsid w:val="00014893"/>
    <w:rsid w:val="000538CF"/>
    <w:rsid w:val="00056FE4"/>
    <w:rsid w:val="0006617D"/>
    <w:rsid w:val="0007380E"/>
    <w:rsid w:val="000857B9"/>
    <w:rsid w:val="000A4D01"/>
    <w:rsid w:val="000A6C61"/>
    <w:rsid w:val="0010123B"/>
    <w:rsid w:val="00102856"/>
    <w:rsid w:val="00191DD7"/>
    <w:rsid w:val="001B466C"/>
    <w:rsid w:val="002015DE"/>
    <w:rsid w:val="0020441C"/>
    <w:rsid w:val="002577E8"/>
    <w:rsid w:val="0026160E"/>
    <w:rsid w:val="00293CCA"/>
    <w:rsid w:val="002D13C8"/>
    <w:rsid w:val="002D18D8"/>
    <w:rsid w:val="002F06B7"/>
    <w:rsid w:val="0031389B"/>
    <w:rsid w:val="003179A1"/>
    <w:rsid w:val="00334268"/>
    <w:rsid w:val="00345E8F"/>
    <w:rsid w:val="00356D6B"/>
    <w:rsid w:val="00395CB1"/>
    <w:rsid w:val="003A30A0"/>
    <w:rsid w:val="003B33E7"/>
    <w:rsid w:val="003C44CC"/>
    <w:rsid w:val="003E6FDE"/>
    <w:rsid w:val="003F700D"/>
    <w:rsid w:val="00433AFD"/>
    <w:rsid w:val="0045110A"/>
    <w:rsid w:val="0047473A"/>
    <w:rsid w:val="004E627F"/>
    <w:rsid w:val="004F1C6B"/>
    <w:rsid w:val="00506354"/>
    <w:rsid w:val="00533C7C"/>
    <w:rsid w:val="00555AB9"/>
    <w:rsid w:val="00580317"/>
    <w:rsid w:val="005A2F29"/>
    <w:rsid w:val="005B07E4"/>
    <w:rsid w:val="005F39EC"/>
    <w:rsid w:val="006240AE"/>
    <w:rsid w:val="0069063E"/>
    <w:rsid w:val="00692CDC"/>
    <w:rsid w:val="00693657"/>
    <w:rsid w:val="006F1097"/>
    <w:rsid w:val="006F18DD"/>
    <w:rsid w:val="006F222C"/>
    <w:rsid w:val="0072558A"/>
    <w:rsid w:val="00773CD3"/>
    <w:rsid w:val="00783FAB"/>
    <w:rsid w:val="007A6D6A"/>
    <w:rsid w:val="007A75AD"/>
    <w:rsid w:val="00800971"/>
    <w:rsid w:val="00852A9D"/>
    <w:rsid w:val="00853FD1"/>
    <w:rsid w:val="008543C0"/>
    <w:rsid w:val="008B766E"/>
    <w:rsid w:val="008F06C4"/>
    <w:rsid w:val="00921C65"/>
    <w:rsid w:val="00935E15"/>
    <w:rsid w:val="009624DC"/>
    <w:rsid w:val="0097749C"/>
    <w:rsid w:val="009808AF"/>
    <w:rsid w:val="00984A9D"/>
    <w:rsid w:val="009C0D11"/>
    <w:rsid w:val="009D39D9"/>
    <w:rsid w:val="00A47A09"/>
    <w:rsid w:val="00A67D41"/>
    <w:rsid w:val="00AA3FAF"/>
    <w:rsid w:val="00AE1756"/>
    <w:rsid w:val="00B21E84"/>
    <w:rsid w:val="00B223AE"/>
    <w:rsid w:val="00B22D47"/>
    <w:rsid w:val="00BC2306"/>
    <w:rsid w:val="00BC7172"/>
    <w:rsid w:val="00BD0F96"/>
    <w:rsid w:val="00BE6885"/>
    <w:rsid w:val="00C45C17"/>
    <w:rsid w:val="00C64C3D"/>
    <w:rsid w:val="00CB1A67"/>
    <w:rsid w:val="00CB3F6A"/>
    <w:rsid w:val="00CC2CE2"/>
    <w:rsid w:val="00CC5CA5"/>
    <w:rsid w:val="00CD3952"/>
    <w:rsid w:val="00CD5C9A"/>
    <w:rsid w:val="00D02AE5"/>
    <w:rsid w:val="00D5182E"/>
    <w:rsid w:val="00D543C3"/>
    <w:rsid w:val="00D80791"/>
    <w:rsid w:val="00DB25C3"/>
    <w:rsid w:val="00E10A19"/>
    <w:rsid w:val="00E1267A"/>
    <w:rsid w:val="00E21919"/>
    <w:rsid w:val="00E36889"/>
    <w:rsid w:val="00E4054F"/>
    <w:rsid w:val="00E44DC6"/>
    <w:rsid w:val="00E51FC5"/>
    <w:rsid w:val="00E53E1D"/>
    <w:rsid w:val="00E83E80"/>
    <w:rsid w:val="00EB71C9"/>
    <w:rsid w:val="00EC0F3D"/>
    <w:rsid w:val="00EE1DB2"/>
    <w:rsid w:val="00EE4E2D"/>
    <w:rsid w:val="00EF6294"/>
    <w:rsid w:val="00F03894"/>
    <w:rsid w:val="00F674FB"/>
    <w:rsid w:val="00F97577"/>
    <w:rsid w:val="00F97FD9"/>
    <w:rsid w:val="00FC0D2B"/>
    <w:rsid w:val="00FC6C44"/>
    <w:rsid w:val="00FF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CDD3"/>
  <w15:docId w15:val="{F5DC7043-E64E-476A-87FA-D7788FCF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4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77E8"/>
    <w:pPr>
      <w:widowControl w:val="0"/>
      <w:suppressAutoHyphens/>
      <w:spacing w:after="0" w:line="240" w:lineRule="auto"/>
    </w:pPr>
    <w:rPr>
      <w:rFonts w:ascii="Times New Roman" w:eastAsia="Arial Unicode MS" w:hAnsi="Times New Roman" w:cs="Arial Unicode MS"/>
      <w:color w:val="000000"/>
      <w:sz w:val="24"/>
      <w:szCs w:val="24"/>
      <w:u w:color="000000"/>
      <w:lang w:eastAsia="ru-RU"/>
    </w:rPr>
  </w:style>
  <w:style w:type="character" w:styleId="a3">
    <w:name w:val="Hyperlink"/>
    <w:basedOn w:val="a0"/>
    <w:uiPriority w:val="99"/>
    <w:unhideWhenUsed/>
    <w:rsid w:val="00506354"/>
    <w:rPr>
      <w:color w:val="0563C1" w:themeColor="hyperlink"/>
      <w:u w:val="single"/>
    </w:rPr>
  </w:style>
  <w:style w:type="table" w:styleId="a4">
    <w:name w:val="Table Grid"/>
    <w:basedOn w:val="a1"/>
    <w:uiPriority w:val="59"/>
    <w:rsid w:val="0050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56FE4"/>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customStyle="1" w:styleId="1">
    <w:name w:val="Неразрешенное упоминание1"/>
    <w:basedOn w:val="a0"/>
    <w:uiPriority w:val="99"/>
    <w:semiHidden/>
    <w:unhideWhenUsed/>
    <w:rsid w:val="00773CD3"/>
    <w:rPr>
      <w:color w:val="605E5C"/>
      <w:shd w:val="clear" w:color="auto" w:fill="E1DFDD"/>
    </w:rPr>
  </w:style>
  <w:style w:type="paragraph" w:styleId="a5">
    <w:name w:val="Balloon Text"/>
    <w:basedOn w:val="a"/>
    <w:link w:val="a6"/>
    <w:uiPriority w:val="99"/>
    <w:semiHidden/>
    <w:unhideWhenUsed/>
    <w:rsid w:val="003342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268"/>
    <w:rPr>
      <w:rFonts w:ascii="Segoe UI" w:hAnsi="Segoe UI" w:cs="Segoe UI"/>
      <w:sz w:val="18"/>
      <w:szCs w:val="18"/>
    </w:rPr>
  </w:style>
  <w:style w:type="character" w:customStyle="1" w:styleId="2">
    <w:name w:val="Неразрешенное упоминание2"/>
    <w:basedOn w:val="a0"/>
    <w:uiPriority w:val="99"/>
    <w:semiHidden/>
    <w:unhideWhenUsed/>
    <w:rsid w:val="00D543C3"/>
    <w:rPr>
      <w:color w:val="605E5C"/>
      <w:shd w:val="clear" w:color="auto" w:fill="E1DFDD"/>
    </w:rPr>
  </w:style>
  <w:style w:type="paragraph" w:styleId="a7">
    <w:name w:val="List Paragraph"/>
    <w:basedOn w:val="a"/>
    <w:uiPriority w:val="34"/>
    <w:qFormat/>
    <w:rsid w:val="005B07E4"/>
    <w:pPr>
      <w:ind w:left="720"/>
      <w:contextualSpacing/>
    </w:pPr>
  </w:style>
  <w:style w:type="paragraph" w:customStyle="1" w:styleId="docdata">
    <w:name w:val="docdata"/>
    <w:aliases w:val="docy,v5,2316,bqiaagaaeyqcaaagiaiaaanzcaaabyeiaaaaaaaaaaaaaaaaaaaaaaaaaaaaaaaaaaaaaaaaaaaaaaaaaaaaaaaaaaaaaaaaaaaaaaaaaaaaaaaaaaaaaaaaaaaaaaaaaaaaaaaaaaaaaaaaaaaaaaaaaaaaaaaaaaaaaaaaaaaaaaaaaaaaaaaaaaaaaaaaaaaaaaaaaaaaaaaaaaaaaaaaaaaaaaaaaaaaaaaa"/>
    <w:basedOn w:val="a"/>
    <w:rsid w:val="00AE17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AE17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3055">
      <w:bodyDiv w:val="1"/>
      <w:marLeft w:val="0"/>
      <w:marRight w:val="0"/>
      <w:marTop w:val="0"/>
      <w:marBottom w:val="0"/>
      <w:divBdr>
        <w:top w:val="none" w:sz="0" w:space="0" w:color="auto"/>
        <w:left w:val="none" w:sz="0" w:space="0" w:color="auto"/>
        <w:bottom w:val="none" w:sz="0" w:space="0" w:color="auto"/>
        <w:right w:val="none" w:sz="0" w:space="0" w:color="auto"/>
      </w:divBdr>
    </w:div>
    <w:div w:id="20378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2912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Позднякова Елена Александровна</dc:creator>
  <cp:lastModifiedBy>Kovalev, Mihail</cp:lastModifiedBy>
  <cp:revision>3</cp:revision>
  <cp:lastPrinted>2023-12-04T14:06:00Z</cp:lastPrinted>
  <dcterms:created xsi:type="dcterms:W3CDTF">2024-11-14T08:02:00Z</dcterms:created>
  <dcterms:modified xsi:type="dcterms:W3CDTF">2024-11-14T15:41:00Z</dcterms:modified>
</cp:coreProperties>
</file>