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CE88D" w14:textId="77777777" w:rsidR="00CD5C9A" w:rsidRPr="00DB25C3" w:rsidRDefault="00CD5C9A" w:rsidP="006F1097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bookmarkStart w:id="0" w:name="_Hlk85019926"/>
    </w:p>
    <w:p w14:paraId="16692EF6" w14:textId="11307F94" w:rsidR="006F1097" w:rsidRPr="00DB25C3" w:rsidRDefault="00CD5C9A" w:rsidP="006F1097">
      <w:pPr>
        <w:pStyle w:val="Default"/>
        <w:jc w:val="right"/>
        <w:rPr>
          <w:rFonts w:cs="Times New Roman"/>
          <w:b/>
          <w:bCs/>
          <w:sz w:val="28"/>
          <w:szCs w:val="28"/>
        </w:rPr>
      </w:pPr>
      <w:r w:rsidRPr="00DB25C3">
        <w:rPr>
          <w:rFonts w:cs="Times New Roman"/>
          <w:b/>
          <w:bCs/>
          <w:sz w:val="28"/>
          <w:szCs w:val="28"/>
        </w:rPr>
        <w:t>Приложение 2</w:t>
      </w:r>
    </w:p>
    <w:bookmarkEnd w:id="0"/>
    <w:p w14:paraId="58EF1229" w14:textId="399D64FF" w:rsidR="00056FE4" w:rsidRPr="00D5182E" w:rsidRDefault="00056FE4" w:rsidP="00056FE4">
      <w:pPr>
        <w:pStyle w:val="Default"/>
        <w:jc w:val="center"/>
        <w:rPr>
          <w:rFonts w:cs="Times New Roman"/>
          <w:b/>
          <w:bCs/>
          <w:color w:val="FF0000"/>
          <w:sz w:val="28"/>
          <w:szCs w:val="28"/>
        </w:rPr>
      </w:pPr>
      <w:r w:rsidRPr="00D5182E">
        <w:rPr>
          <w:rFonts w:cs="Times New Roman"/>
          <w:b/>
          <w:bCs/>
          <w:color w:val="FF0000"/>
          <w:sz w:val="28"/>
          <w:szCs w:val="28"/>
        </w:rPr>
        <w:t>ОБРАЗЕЦ ОФОРМЛЕНИЯ ДОКЛАД</w:t>
      </w:r>
      <w:r w:rsidR="002F06B7" w:rsidRPr="00D5182E">
        <w:rPr>
          <w:rFonts w:cs="Times New Roman"/>
          <w:b/>
          <w:bCs/>
          <w:color w:val="FF0000"/>
          <w:sz w:val="28"/>
          <w:szCs w:val="28"/>
        </w:rPr>
        <w:t>А</w:t>
      </w:r>
      <w:r w:rsidRPr="00D5182E">
        <w:rPr>
          <w:rFonts w:cs="Times New Roman"/>
          <w:b/>
          <w:bCs/>
          <w:color w:val="FF0000"/>
          <w:sz w:val="28"/>
          <w:szCs w:val="28"/>
        </w:rPr>
        <w:t xml:space="preserve"> </w:t>
      </w:r>
    </w:p>
    <w:p w14:paraId="39963569" w14:textId="3C10A939" w:rsidR="002F06B7" w:rsidRPr="00DB25C3" w:rsidRDefault="00E1267A" w:rsidP="002F06B7">
      <w:pPr>
        <w:pStyle w:val="Defaul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УДК 631.1</w:t>
      </w:r>
    </w:p>
    <w:p w14:paraId="528BCCCB" w14:textId="77777777" w:rsidR="002F06B7" w:rsidRPr="00DB25C3" w:rsidRDefault="002F06B7" w:rsidP="002F06B7">
      <w:pPr>
        <w:pStyle w:val="Default"/>
        <w:rPr>
          <w:rFonts w:cs="Times New Roman"/>
          <w:b/>
          <w:bCs/>
          <w:sz w:val="28"/>
          <w:szCs w:val="28"/>
        </w:rPr>
      </w:pPr>
    </w:p>
    <w:p w14:paraId="7B23B82A" w14:textId="77777777" w:rsidR="0097749C" w:rsidRDefault="0097749C" w:rsidP="009774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стратегического планирования развития сельских территорий</w:t>
      </w:r>
    </w:p>
    <w:p w14:paraId="245D0F15" w14:textId="77777777" w:rsidR="0097749C" w:rsidRDefault="0097749C" w:rsidP="009774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185ACB" w14:textId="77777777" w:rsidR="0097749C" w:rsidRDefault="0097749C" w:rsidP="0097749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Problems of strategic planning of agricultural land use development</w:t>
      </w:r>
    </w:p>
    <w:p w14:paraId="3E5FE022" w14:textId="77777777" w:rsidR="0097749C" w:rsidRDefault="0097749C" w:rsidP="009774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F264FA4" w14:textId="247E85C1" w:rsidR="0097749C" w:rsidRDefault="00C64C3D" w:rsidP="009774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 А.С.</w:t>
      </w:r>
      <w:r w:rsidR="0097749C">
        <w:rPr>
          <w:rFonts w:ascii="Times New Roman" w:hAnsi="Times New Roman" w:cs="Times New Roman"/>
          <w:sz w:val="28"/>
          <w:szCs w:val="28"/>
        </w:rPr>
        <w:t>, доктор экономических наук, профессор, профессор кафедры кадастра недвижимости, Национальный исследовательский университет «Ташкентский институт инженеров ирригации и механизации сельского хозяйства», г. Ташкент</w:t>
      </w:r>
    </w:p>
    <w:p w14:paraId="7BCA37DE" w14:textId="3EA047FB" w:rsidR="0097749C" w:rsidRDefault="00C64C3D" w:rsidP="009774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Береговой Б.М.</w:t>
      </w:r>
      <w:r w:rsidR="0097749C">
        <w:rPr>
          <w:rFonts w:ascii="Times New Roman" w:hAnsi="Times New Roman" w:cs="Times New Roman"/>
          <w:sz w:val="28"/>
          <w:szCs w:val="28"/>
        </w:rPr>
        <w:t xml:space="preserve">, кандидат сельскохозяйственных наук, доцент, доцент кафедры цифрового земледелия, </w:t>
      </w:r>
      <w:r w:rsidR="0097749C" w:rsidRPr="00BF4798">
        <w:rPr>
          <w:rFonts w:ascii="Times New Roman" w:hAnsi="Times New Roman" w:cs="Times New Roman"/>
          <w:sz w:val="28"/>
          <w:szCs w:val="28"/>
        </w:rPr>
        <w:t>ФГБОУ ВО «Государственный университет по землеустройству»</w:t>
      </w:r>
      <w:r w:rsidR="0097749C">
        <w:rPr>
          <w:rFonts w:ascii="Times New Roman" w:hAnsi="Times New Roman" w:cs="Times New Roman"/>
          <w:sz w:val="28"/>
          <w:szCs w:val="28"/>
        </w:rPr>
        <w:t>, г. Москва</w:t>
      </w:r>
    </w:p>
    <w:p w14:paraId="17CE3211" w14:textId="77777777" w:rsidR="0097749C" w:rsidRDefault="0097749C" w:rsidP="009774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377BD" w14:textId="1C20BC45" w:rsidR="0097749C" w:rsidRDefault="00C64C3D" w:rsidP="009774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Stepanov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A.S.</w:t>
      </w:r>
      <w:r w:rsidR="0097749C" w:rsidRPr="007720B7">
        <w:rPr>
          <w:rFonts w:ascii="Times New Roman" w:hAnsi="Times New Roman" w:cs="Times New Roman"/>
          <w:sz w:val="28"/>
          <w:szCs w:val="28"/>
          <w:lang w:val="en-US"/>
        </w:rPr>
        <w:t xml:space="preserve">, Doctor of Economics, Professor, Professor of the Department of Real Estate </w:t>
      </w:r>
      <w:proofErr w:type="spellStart"/>
      <w:r w:rsidR="0097749C" w:rsidRPr="007720B7">
        <w:rPr>
          <w:rFonts w:ascii="Times New Roman" w:hAnsi="Times New Roman" w:cs="Times New Roman"/>
          <w:sz w:val="28"/>
          <w:szCs w:val="28"/>
          <w:lang w:val="en-US"/>
        </w:rPr>
        <w:t>Cadastre</w:t>
      </w:r>
      <w:proofErr w:type="spellEnd"/>
      <w:r w:rsidR="0097749C" w:rsidRPr="007720B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7749C">
        <w:rPr>
          <w:rFonts w:ascii="Times New Roman" w:hAnsi="Times New Roman" w:cs="Times New Roman"/>
          <w:sz w:val="28"/>
          <w:szCs w:val="28"/>
          <w:lang w:val="en-US"/>
        </w:rPr>
        <w:t xml:space="preserve"> National Research University «Tashkent Institute of Irrigation and Agricultural Mechanization Engineers», Tashkent</w:t>
      </w:r>
    </w:p>
    <w:p w14:paraId="6EF56506" w14:textId="63D86F47" w:rsidR="0097749C" w:rsidRDefault="00C64C3D" w:rsidP="009774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Beregovoy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B.M.</w:t>
      </w:r>
      <w:r w:rsidR="0097749C" w:rsidRPr="007720B7">
        <w:rPr>
          <w:rFonts w:ascii="Times New Roman" w:hAnsi="Times New Roman" w:cs="Times New Roman"/>
          <w:sz w:val="28"/>
          <w:szCs w:val="28"/>
          <w:lang w:val="en-US"/>
        </w:rPr>
        <w:t>, candidate of agricultural sciences, associate professor, associate professor of the department of digital agriculture</w:t>
      </w:r>
      <w:r w:rsidR="0097749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7749C" w:rsidRPr="007720B7">
        <w:rPr>
          <w:rFonts w:ascii="Times New Roman" w:hAnsi="Times New Roman" w:cs="Times New Roman"/>
          <w:sz w:val="28"/>
          <w:szCs w:val="28"/>
          <w:lang w:val="en-US"/>
        </w:rPr>
        <w:t>Federal State Budgetary Educational Institution of Higher Education «State University of Land Use Planning»</w:t>
      </w:r>
      <w:r w:rsidR="0097749C">
        <w:rPr>
          <w:rFonts w:ascii="Times New Roman" w:hAnsi="Times New Roman" w:cs="Times New Roman"/>
          <w:sz w:val="28"/>
          <w:szCs w:val="28"/>
          <w:lang w:val="en-US"/>
        </w:rPr>
        <w:t>, Moscow</w:t>
      </w:r>
    </w:p>
    <w:p w14:paraId="57318F70" w14:textId="77777777" w:rsidR="0097749C" w:rsidRDefault="0097749C" w:rsidP="0097749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58AA0F" w14:textId="17970C0A" w:rsidR="0097749C" w:rsidRPr="004E627F" w:rsidRDefault="0097749C" w:rsidP="0097749C">
      <w:pPr>
        <w:tabs>
          <w:tab w:val="left" w:pos="3720"/>
        </w:tabs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Аннота</w:t>
      </w: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ция. В статье выполнена оценка наличия документов стратегического планирования развития сельских территорий на различных административно-территориальных уровнях. Выявлены особенности, состояние и проблемы системы стратегического планирования в Российской Федерации</w:t>
      </w:r>
      <w:r w:rsidRPr="003C44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.</w:t>
      </w:r>
      <w:r w:rsidR="0031389B" w:rsidRPr="003C44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1389B" w:rsidRPr="003C44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val="en-US" w:eastAsia="ru-RU"/>
        </w:rPr>
        <w:t xml:space="preserve">(4-5 </w:t>
      </w:r>
      <w:r w:rsidR="0031389B" w:rsidRPr="003C44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строк</w:t>
      </w:r>
      <w:r w:rsidR="0031389B" w:rsidRPr="003C44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val="en-US" w:eastAsia="ru-RU"/>
        </w:rPr>
        <w:t>)</w:t>
      </w:r>
    </w:p>
    <w:p w14:paraId="1B80CA48" w14:textId="77777777" w:rsidR="0097749C" w:rsidRDefault="0097749C" w:rsidP="0097749C">
      <w:pPr>
        <w:tabs>
          <w:tab w:val="left" w:pos="37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bstract</w:t>
      </w:r>
      <w:proofErr w:type="spellEnd"/>
      <w:r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.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The article evaluates the availability of documents for strategic planning of rural development at various administrative and territorial levels. The features, state and proble</w:t>
      </w:r>
      <w:bookmarkStart w:id="1" w:name="_GoBack"/>
      <w:bookmarkEnd w:id="1"/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ms of the strategic planning system in the Russian Federation are revealed.</w:t>
      </w:r>
    </w:p>
    <w:p w14:paraId="36DCF4EA" w14:textId="77777777" w:rsidR="0097749C" w:rsidRDefault="0097749C" w:rsidP="0097749C">
      <w:pPr>
        <w:tabs>
          <w:tab w:val="left" w:pos="3720"/>
        </w:tabs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val="en-US" w:eastAsia="ru-RU"/>
        </w:rPr>
      </w:pPr>
    </w:p>
    <w:p w14:paraId="55AC76CB" w14:textId="777FD7C1" w:rsidR="0097749C" w:rsidRDefault="0097749C" w:rsidP="0097749C">
      <w:pPr>
        <w:pStyle w:val="Default"/>
        <w:ind w:right="-1" w:firstLine="709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Ключевые слова: стратегическое планирование, прогнозирование, сельские территории, сельскохозяйственное</w:t>
      </w:r>
      <w:r w:rsidR="0031389B">
        <w:rPr>
          <w:rFonts w:cs="Times New Roman"/>
          <w:i/>
          <w:sz w:val="28"/>
          <w:szCs w:val="28"/>
        </w:rPr>
        <w:t xml:space="preserve"> производство, землепользование</w:t>
      </w:r>
    </w:p>
    <w:p w14:paraId="54563604" w14:textId="0060D001" w:rsidR="0097749C" w:rsidRDefault="004E627F" w:rsidP="0097749C">
      <w:pPr>
        <w:pStyle w:val="Default"/>
        <w:ind w:right="-1" w:firstLine="709"/>
        <w:jc w:val="both"/>
        <w:rPr>
          <w:rFonts w:cs="Times New Roman"/>
          <w:i/>
          <w:sz w:val="28"/>
          <w:szCs w:val="28"/>
          <w:lang w:val="en-US"/>
        </w:rPr>
      </w:pPr>
      <w:r>
        <w:rPr>
          <w:rFonts w:cs="Times New Roman"/>
          <w:i/>
          <w:sz w:val="28"/>
          <w:szCs w:val="28"/>
          <w:lang w:val="en-US"/>
        </w:rPr>
        <w:t>Key</w:t>
      </w:r>
      <w:r w:rsidR="0097749C">
        <w:rPr>
          <w:rFonts w:cs="Times New Roman"/>
          <w:i/>
          <w:sz w:val="28"/>
          <w:szCs w:val="28"/>
          <w:lang w:val="en-US"/>
        </w:rPr>
        <w:t>words: strategic planning, forecasting, rural areas, ag</w:t>
      </w:r>
      <w:r w:rsidR="0031389B">
        <w:rPr>
          <w:rFonts w:cs="Times New Roman"/>
          <w:i/>
          <w:sz w:val="28"/>
          <w:szCs w:val="28"/>
          <w:lang w:val="en-US"/>
        </w:rPr>
        <w:t>ricultural production, land use</w:t>
      </w:r>
    </w:p>
    <w:p w14:paraId="0A63235A" w14:textId="77777777" w:rsidR="0097749C" w:rsidRDefault="0097749C" w:rsidP="0097749C">
      <w:pPr>
        <w:pStyle w:val="Default"/>
        <w:ind w:firstLine="709"/>
        <w:jc w:val="both"/>
        <w:rPr>
          <w:rFonts w:cs="Times New Roman"/>
          <w:sz w:val="28"/>
          <w:szCs w:val="28"/>
          <w:lang w:val="en-US"/>
        </w:rPr>
      </w:pPr>
    </w:p>
    <w:p w14:paraId="407D1EE5" w14:textId="77777777" w:rsidR="00AE1756" w:rsidRDefault="00AE1756" w:rsidP="00AE1756">
      <w:pPr>
        <w:pStyle w:val="docdata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Объем материалов 10 000 - 20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000 печатных знаков.</w:t>
      </w:r>
    </w:p>
    <w:p w14:paraId="184FFCC1" w14:textId="7DF24769" w:rsidR="0097749C" w:rsidRPr="00AE1756" w:rsidRDefault="00AE1756" w:rsidP="00AE175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Стиль изложения – научный.</w:t>
      </w:r>
    </w:p>
    <w:p w14:paraId="41CD7CB5" w14:textId="77777777" w:rsidR="005B07E4" w:rsidRDefault="0097749C" w:rsidP="0097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набирается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5B07E4">
        <w:rPr>
          <w:rFonts w:ascii="Times New Roman" w:hAnsi="Times New Roman" w:cs="Times New Roman"/>
          <w:sz w:val="28"/>
          <w:szCs w:val="28"/>
        </w:rPr>
        <w:t>, размер 14.</w:t>
      </w:r>
    </w:p>
    <w:p w14:paraId="4C43CE14" w14:textId="77777777" w:rsidR="005B07E4" w:rsidRDefault="005B07E4" w:rsidP="0097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7749C">
        <w:rPr>
          <w:rFonts w:ascii="Times New Roman" w:hAnsi="Times New Roman" w:cs="Times New Roman"/>
          <w:sz w:val="28"/>
          <w:szCs w:val="28"/>
        </w:rPr>
        <w:t>еждустроч</w:t>
      </w:r>
      <w:r>
        <w:rPr>
          <w:rFonts w:ascii="Times New Roman" w:hAnsi="Times New Roman" w:cs="Times New Roman"/>
          <w:sz w:val="28"/>
          <w:szCs w:val="28"/>
        </w:rPr>
        <w:t>ный интервал – 1,0 (одинарный).</w:t>
      </w:r>
    </w:p>
    <w:p w14:paraId="4FA02F69" w14:textId="57E37672" w:rsidR="0097749C" w:rsidRDefault="0097749C" w:rsidP="0097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Выравнивание текста – по ширине. Абзацный отступ – 1,25.</w:t>
      </w:r>
    </w:p>
    <w:p w14:paraId="4F47AAEE" w14:textId="77777777" w:rsidR="0097749C" w:rsidRDefault="0097749C" w:rsidP="0097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Поля: верхнее – 2 см, нижнее – 3 см, левое – 2,5 см, правое – 2,5 см. </w:t>
      </w:r>
    </w:p>
    <w:p w14:paraId="0B7559DC" w14:textId="77777777" w:rsidR="0097749C" w:rsidRDefault="0097749C" w:rsidP="0097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все таблицы и рисунки в тексте должны быть ссылки (например, данные приведены в таблице 1).</w:t>
      </w:r>
    </w:p>
    <w:p w14:paraId="300507E4" w14:textId="77777777" w:rsidR="0097749C" w:rsidRDefault="0097749C" w:rsidP="0097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таблицы следует помещать над таблицей, без абзацного отступа в одну строку с ее номером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 тире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C0C8DCB" w14:textId="77777777" w:rsidR="0097749C" w:rsidRDefault="0097749C" w:rsidP="0097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рисунка – под рисунком, выравнивание по центру в одну строку с его номером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 тире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8A88807" w14:textId="77777777" w:rsidR="0097749C" w:rsidRDefault="0097749C" w:rsidP="0097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на использованные источники ставят по тексту в квадратных скобках [1]. </w:t>
      </w:r>
    </w:p>
    <w:p w14:paraId="718E5E13" w14:textId="77777777" w:rsidR="0097749C" w:rsidRDefault="0097749C" w:rsidP="009774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C01A6" w14:textId="77777777" w:rsidR="0097749C" w:rsidRDefault="0097749C" w:rsidP="009774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Наименование таблицы</w:t>
      </w:r>
    </w:p>
    <w:p w14:paraId="30983C29" w14:textId="77777777" w:rsidR="0097749C" w:rsidRDefault="0097749C" w:rsidP="009774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1"/>
        <w:gridCol w:w="3350"/>
        <w:gridCol w:w="2730"/>
        <w:gridCol w:w="2333"/>
      </w:tblGrid>
      <w:tr w:rsidR="0097749C" w14:paraId="67448168" w14:textId="77777777" w:rsidTr="002928A2">
        <w:tc>
          <w:tcPr>
            <w:tcW w:w="959" w:type="dxa"/>
          </w:tcPr>
          <w:p w14:paraId="5B48B84D" w14:textId="77777777" w:rsidR="0097749C" w:rsidRDefault="0097749C" w:rsidP="002928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</w:tcPr>
          <w:p w14:paraId="0FD33FC9" w14:textId="77777777" w:rsidR="0097749C" w:rsidRDefault="0097749C" w:rsidP="002928A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6" w:type="dxa"/>
          </w:tcPr>
          <w:p w14:paraId="3642C562" w14:textId="77777777" w:rsidR="0097749C" w:rsidRDefault="0097749C" w:rsidP="002928A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3A9AFF64" w14:textId="77777777" w:rsidR="0097749C" w:rsidRDefault="0097749C" w:rsidP="002928A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749C" w14:paraId="22E67586" w14:textId="77777777" w:rsidTr="002928A2">
        <w:tc>
          <w:tcPr>
            <w:tcW w:w="959" w:type="dxa"/>
          </w:tcPr>
          <w:p w14:paraId="4A256A11" w14:textId="77777777" w:rsidR="0097749C" w:rsidRDefault="0097749C" w:rsidP="002928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1862EE9C" w14:textId="77777777" w:rsidR="0097749C" w:rsidRDefault="0097749C" w:rsidP="002928A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6" w:type="dxa"/>
          </w:tcPr>
          <w:p w14:paraId="2668A7BF" w14:textId="77777777" w:rsidR="0097749C" w:rsidRDefault="0097749C" w:rsidP="002928A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17F81265" w14:textId="77777777" w:rsidR="0097749C" w:rsidRDefault="0097749C" w:rsidP="002928A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749C" w14:paraId="19E1E115" w14:textId="77777777" w:rsidTr="002928A2">
        <w:tc>
          <w:tcPr>
            <w:tcW w:w="959" w:type="dxa"/>
          </w:tcPr>
          <w:p w14:paraId="7E375E6E" w14:textId="77777777" w:rsidR="0097749C" w:rsidRDefault="0097749C" w:rsidP="002928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2D2EB07A" w14:textId="77777777" w:rsidR="0097749C" w:rsidRDefault="0097749C" w:rsidP="002928A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6" w:type="dxa"/>
          </w:tcPr>
          <w:p w14:paraId="7334FE60" w14:textId="77777777" w:rsidR="0097749C" w:rsidRDefault="0097749C" w:rsidP="002928A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14:paraId="530FA2B5" w14:textId="77777777" w:rsidR="0097749C" w:rsidRDefault="0097749C" w:rsidP="002928A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84A89E" w14:textId="77777777" w:rsidR="0097749C" w:rsidRDefault="0097749C" w:rsidP="009774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55B8A" w14:textId="77777777" w:rsidR="0097749C" w:rsidRDefault="0097749C" w:rsidP="009774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385B1" wp14:editId="737CAF30">
                <wp:simplePos x="0" y="0"/>
                <wp:positionH relativeFrom="column">
                  <wp:posOffset>1780540</wp:posOffset>
                </wp:positionH>
                <wp:positionV relativeFrom="paragraph">
                  <wp:posOffset>157480</wp:posOffset>
                </wp:positionV>
                <wp:extent cx="2291715" cy="1099185"/>
                <wp:effectExtent l="7620" t="7620" r="571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10991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E3AE3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2" o:spid="_x0000_s1026" type="#_x0000_t16" style="position:absolute;margin-left:140.2pt;margin-top:12.4pt;width:180.45pt;height:8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8TDgIAADAEAAAOAAAAZHJzL2Uyb0RvYy54bWysU0tv2zAMvg/YfxB0X/wAsiVGnKJol126&#10;rkA77MxIcqxNL0hKnPz7UYrz2m7DfBBEk/xIfh+1uNtrRXbCB2lNS6tJSYkwzHJpNi39/rb6MKMk&#10;RDAclDWipQcR6N3y/bvF4BpR294qLjxBEBOawbW0j9E1RRFYLzSEiXXCoLOzXkNE028K7mFAdK2K&#10;uiw/FoP13HnLRAj49/HopMuM33WCxW9dF0QkqqXYW8ynz+c6ncVyAc3Gg+slG9uAf+hCgzRY9Az1&#10;CBHI1su/oLRk3gbbxQmzurBdJ5nIM+A0VfnHNK89OJFnQXKCO9MU/h8se969eCI5akeJAY0S3W+j&#10;zZVJnegZXGgw6tW9+DRgcE+W/QrE2IcezEbce2+HXgDHpqoUX9wkJCNgKlkPXy1HdED0zNS+8zoB&#10;IgdknwU5nAUR+0gY/qzrefWpmlLC0FeV83k1m+Ya0JzSnQ/xi7CapEtL2XadGIMGdk8hZkX4OBfw&#10;n5R0WqG+O1CknpZl1r84B+PtBJdHtUrylVQqG36zflCeYGpLV/kbOwnXYcqQoaXzaT3NXdz4wjUE&#10;Fr/UvwnTMuKTUFK3dHYOgiZx/NnwvLARpDresWVlRtITz0e91pYfkHNv876n9tNcb/sf4N1IVESO&#10;n486X/hK8l3Hpkxj00J0Mp60PYKPNXEtc874hNLeX9s56vLQl78BAAD//wMAUEsDBBQABgAIAAAA&#10;IQAX7UjQ3gAAAAoBAAAPAAAAZHJzL2Rvd25yZXYueG1sTI/BTsMwDIbvSLxDZCRuLN2oyto1nSZQ&#10;D1wQGzxA1pimo3GqJt0KT485wc2WP/3+/nI7u16ccQydJwXLRQICqfGmo1bB+1t9twYRoiaje0+o&#10;4AsDbKvrq1IXxl9oj+dDbAWHUCi0AhvjUEgZGotOh4UfkPj24UenI69jK82oLxzuerlKkkw63RF/&#10;sHrAR4vN52FyCl6/X+Z8lw9P/vlU63q0U+bDpNTtzbzbgIg4xz8YfvVZHSp2OvqJTBC9gtU6SRnl&#10;IeUKDGTp8h7Ekcn8IQdZlfJ/heoHAAD//wMAUEsBAi0AFAAGAAgAAAAhALaDOJL+AAAA4QEAABMA&#10;AAAAAAAAAAAAAAAAAAAAAFtDb250ZW50X1R5cGVzXS54bWxQSwECLQAUAAYACAAAACEAOP0h/9YA&#10;AACUAQAACwAAAAAAAAAAAAAAAAAvAQAAX3JlbHMvLnJlbHNQSwECLQAUAAYACAAAACEAoEV/Ew4C&#10;AAAwBAAADgAAAAAAAAAAAAAAAAAuAgAAZHJzL2Uyb0RvYy54bWxQSwECLQAUAAYACAAAACEAF+1I&#10;0N4AAAAKAQAADwAAAAAAAAAAAAAAAABoBAAAZHJzL2Rvd25yZXYueG1sUEsFBgAAAAAEAAQA8wAA&#10;AHMFAAAAAA==&#10;"/>
            </w:pict>
          </mc:Fallback>
        </mc:AlternateContent>
      </w:r>
    </w:p>
    <w:p w14:paraId="1CD58212" w14:textId="77777777" w:rsidR="0097749C" w:rsidRDefault="0097749C" w:rsidP="009774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BA436" w14:textId="77777777" w:rsidR="0097749C" w:rsidRDefault="0097749C" w:rsidP="009774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783E1" w14:textId="77777777" w:rsidR="0097749C" w:rsidRDefault="0097749C" w:rsidP="009774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B4DE4" w14:textId="77777777" w:rsidR="0097749C" w:rsidRDefault="0097749C" w:rsidP="009774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8071C" w14:textId="77777777" w:rsidR="0097749C" w:rsidRDefault="0097749C" w:rsidP="009774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58A7F" w14:textId="77777777" w:rsidR="0097749C" w:rsidRDefault="0097749C" w:rsidP="009774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F155C" w14:textId="77777777" w:rsidR="0097749C" w:rsidRDefault="0097749C" w:rsidP="009774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3417D" w14:textId="77777777" w:rsidR="0097749C" w:rsidRDefault="0097749C" w:rsidP="009774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Наименование рисунка</w:t>
      </w:r>
    </w:p>
    <w:p w14:paraId="64B434CB" w14:textId="453D5207" w:rsidR="0097749C" w:rsidRDefault="0097749C" w:rsidP="0097749C">
      <w:pPr>
        <w:pStyle w:val="Default"/>
        <w:rPr>
          <w:rFonts w:cs="Times New Roman"/>
          <w:sz w:val="28"/>
          <w:szCs w:val="28"/>
        </w:rPr>
      </w:pPr>
    </w:p>
    <w:p w14:paraId="50E726AB" w14:textId="77777777" w:rsidR="00AE1756" w:rsidRDefault="00AE1756" w:rsidP="00AE1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3D">
        <w:rPr>
          <w:rFonts w:ascii="Times New Roman" w:hAnsi="Times New Roman" w:cs="Times New Roman"/>
          <w:sz w:val="28"/>
          <w:szCs w:val="28"/>
        </w:rPr>
        <w:t>К тезисам доклада необходимо приложить отчет российской системы обнаружения текстовых заимствований – «</w:t>
      </w:r>
      <w:proofErr w:type="spellStart"/>
      <w:r w:rsidRPr="00C64C3D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C64C3D">
        <w:rPr>
          <w:rFonts w:ascii="Times New Roman" w:hAnsi="Times New Roman" w:cs="Times New Roman"/>
          <w:sz w:val="28"/>
          <w:szCs w:val="28"/>
        </w:rPr>
        <w:t>» (требуемый уровень оригинальности не менее 70%).</w:t>
      </w:r>
    </w:p>
    <w:p w14:paraId="4EC34EDA" w14:textId="77777777" w:rsidR="00AE1756" w:rsidRPr="00C64C3D" w:rsidRDefault="00AE1756" w:rsidP="00AE1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3D">
        <w:rPr>
          <w:rFonts w:ascii="Times New Roman" w:hAnsi="Times New Roman" w:cs="Times New Roman"/>
          <w:sz w:val="28"/>
          <w:szCs w:val="28"/>
        </w:rPr>
        <w:t>Использование в списке использованных источников ссылок на свои публикации (</w:t>
      </w:r>
      <w:proofErr w:type="spellStart"/>
      <w:r w:rsidRPr="00C64C3D">
        <w:rPr>
          <w:rFonts w:ascii="Times New Roman" w:hAnsi="Times New Roman" w:cs="Times New Roman"/>
          <w:sz w:val="28"/>
          <w:szCs w:val="28"/>
        </w:rPr>
        <w:t>самоцитирование</w:t>
      </w:r>
      <w:proofErr w:type="spellEnd"/>
      <w:r w:rsidRPr="00C64C3D">
        <w:rPr>
          <w:rFonts w:ascii="Times New Roman" w:hAnsi="Times New Roman" w:cs="Times New Roman"/>
          <w:sz w:val="28"/>
          <w:szCs w:val="28"/>
        </w:rPr>
        <w:t>) должно быть не более 10%.</w:t>
      </w:r>
    </w:p>
    <w:p w14:paraId="5C80B686" w14:textId="7920B8F6" w:rsidR="00AE1756" w:rsidRDefault="00AE1756" w:rsidP="0047473A">
      <w:pPr>
        <w:pStyle w:val="Default"/>
        <w:ind w:firstLine="708"/>
        <w:jc w:val="both"/>
        <w:rPr>
          <w:rFonts w:cs="Times New Roman"/>
          <w:sz w:val="28"/>
          <w:szCs w:val="28"/>
        </w:rPr>
      </w:pPr>
      <w:r w:rsidRPr="00C64C3D">
        <w:rPr>
          <w:rFonts w:cs="Times New Roman"/>
          <w:sz w:val="28"/>
          <w:szCs w:val="28"/>
        </w:rPr>
        <w:t>Публикация статьи в сборнике трудов конференции осуществляется безвозмездно при условии, что в списке использованных источников статьи указаны как минимум две ссылки на периодические издания ФГБОУ ВО ГУЗ, выступающего в роли организатора научной конференции, а также на научные труды ученых и преподавателей Университета.</w:t>
      </w:r>
    </w:p>
    <w:p w14:paraId="7764A60E" w14:textId="77777777" w:rsidR="00AE1756" w:rsidRDefault="00AE1756" w:rsidP="00AE1756">
      <w:pPr>
        <w:pStyle w:val="Default"/>
        <w:rPr>
          <w:rFonts w:cs="Times New Roman"/>
          <w:sz w:val="28"/>
          <w:szCs w:val="28"/>
        </w:rPr>
      </w:pPr>
    </w:p>
    <w:p w14:paraId="705A4E86" w14:textId="77777777" w:rsidR="0097749C" w:rsidRDefault="0097749C" w:rsidP="0097749C">
      <w:pPr>
        <w:pStyle w:val="Default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Список использованных источников</w:t>
      </w:r>
    </w:p>
    <w:p w14:paraId="53835168" w14:textId="77777777" w:rsidR="0097749C" w:rsidRDefault="0097749C" w:rsidP="0097749C">
      <w:pPr>
        <w:pStyle w:val="Default"/>
        <w:tabs>
          <w:tab w:val="left" w:pos="1134"/>
        </w:tabs>
        <w:ind w:firstLine="709"/>
        <w:jc w:val="center"/>
        <w:rPr>
          <w:rFonts w:cs="Times New Roman"/>
          <w:b/>
          <w:iCs/>
          <w:sz w:val="28"/>
          <w:szCs w:val="28"/>
        </w:rPr>
      </w:pPr>
    </w:p>
    <w:p w14:paraId="6FD6DDD1" w14:textId="77777777" w:rsidR="0097749C" w:rsidRDefault="0097749C" w:rsidP="0097749C">
      <w:pPr>
        <w:pStyle w:val="Default"/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  <w:t xml:space="preserve">ГОСТ Р 7.0.100-2018 </w:t>
      </w:r>
      <w:r>
        <w:rPr>
          <w:rFonts w:cs="Times New Roman"/>
          <w:spacing w:val="2"/>
          <w:sz w:val="28"/>
          <w:szCs w:val="28"/>
          <w:shd w:val="clear" w:color="auto" w:fill="FFFFFF"/>
        </w:rPr>
        <w:t>Система стандартов по информации, библиотечному и издательскому делу</w:t>
      </w:r>
      <w:r>
        <w:rPr>
          <w:rFonts w:cs="Times New Roman"/>
          <w:spacing w:val="2"/>
          <w:sz w:val="28"/>
          <w:szCs w:val="28"/>
        </w:rPr>
        <w:t>. Библиографическая запись. Библиографическое описание. Общие требования и правила составления.</w:t>
      </w:r>
    </w:p>
    <w:p w14:paraId="5C268F2E" w14:textId="03A4B7A2" w:rsidR="005B07E4" w:rsidRDefault="005B07E4" w:rsidP="00C64C3D">
      <w:pPr>
        <w:pStyle w:val="Default"/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</w:p>
    <w:p w14:paraId="4E4FD118" w14:textId="07C8BE31" w:rsidR="005B07E4" w:rsidRPr="00C64C3D" w:rsidRDefault="005B07E4" w:rsidP="00C64C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5781A" w14:textId="77777777" w:rsidR="005B07E4" w:rsidRPr="00500A0B" w:rsidRDefault="005B07E4" w:rsidP="00C64C3D">
      <w:pPr>
        <w:pStyle w:val="Default"/>
        <w:tabs>
          <w:tab w:val="left" w:pos="1134"/>
        </w:tabs>
        <w:suppressAutoHyphens w:val="0"/>
        <w:ind w:firstLine="709"/>
        <w:jc w:val="both"/>
        <w:rPr>
          <w:rFonts w:cs="Times New Roman"/>
          <w:sz w:val="28"/>
          <w:szCs w:val="28"/>
        </w:rPr>
      </w:pPr>
    </w:p>
    <w:p w14:paraId="6070C71D" w14:textId="77777777" w:rsidR="0097749C" w:rsidRDefault="0097749C" w:rsidP="0097749C">
      <w:pPr>
        <w:pStyle w:val="Default"/>
        <w:rPr>
          <w:rFonts w:cs="Times New Roman"/>
          <w:sz w:val="26"/>
          <w:szCs w:val="26"/>
        </w:rPr>
      </w:pPr>
    </w:p>
    <w:p w14:paraId="1F9B4CD6" w14:textId="03B3E3C5" w:rsidR="003B33E7" w:rsidRPr="00DB25C3" w:rsidRDefault="003B33E7" w:rsidP="002F06B7">
      <w:pPr>
        <w:pStyle w:val="Default"/>
        <w:rPr>
          <w:rFonts w:cs="Times New Roman"/>
          <w:sz w:val="26"/>
          <w:szCs w:val="26"/>
        </w:rPr>
      </w:pPr>
    </w:p>
    <w:sectPr w:rsidR="003B33E7" w:rsidRPr="00DB25C3" w:rsidSect="00CB1A67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C04"/>
    <w:multiLevelType w:val="hybridMultilevel"/>
    <w:tmpl w:val="9A009B5E"/>
    <w:lvl w:ilvl="0" w:tplc="EE444902">
      <w:start w:val="1"/>
      <w:numFmt w:val="decimal"/>
      <w:lvlText w:val="%1."/>
      <w:lvlJc w:val="left"/>
      <w:pPr>
        <w:ind w:left="928" w:hanging="360"/>
      </w:pPr>
      <w:rPr>
        <w:rFonts w:hint="default"/>
        <w:lang w:val="en-US"/>
      </w:rPr>
    </w:lvl>
    <w:lvl w:ilvl="1" w:tplc="24CAC360">
      <w:start w:val="1"/>
      <w:numFmt w:val="lowerLetter"/>
      <w:lvlText w:val="%2."/>
      <w:lvlJc w:val="left"/>
      <w:pPr>
        <w:ind w:left="1648" w:hanging="360"/>
      </w:pPr>
    </w:lvl>
    <w:lvl w:ilvl="2" w:tplc="DDBE4198">
      <w:start w:val="1"/>
      <w:numFmt w:val="lowerRoman"/>
      <w:lvlText w:val="%3."/>
      <w:lvlJc w:val="right"/>
      <w:pPr>
        <w:ind w:left="2368" w:hanging="180"/>
      </w:pPr>
    </w:lvl>
    <w:lvl w:ilvl="3" w:tplc="D2000480">
      <w:start w:val="1"/>
      <w:numFmt w:val="decimal"/>
      <w:lvlText w:val="%4."/>
      <w:lvlJc w:val="left"/>
      <w:pPr>
        <w:ind w:left="3088" w:hanging="360"/>
      </w:pPr>
    </w:lvl>
    <w:lvl w:ilvl="4" w:tplc="22B26CFA">
      <w:start w:val="1"/>
      <w:numFmt w:val="lowerLetter"/>
      <w:lvlText w:val="%5."/>
      <w:lvlJc w:val="left"/>
      <w:pPr>
        <w:ind w:left="3808" w:hanging="360"/>
      </w:pPr>
    </w:lvl>
    <w:lvl w:ilvl="5" w:tplc="0A943BD6">
      <w:start w:val="1"/>
      <w:numFmt w:val="lowerRoman"/>
      <w:lvlText w:val="%6."/>
      <w:lvlJc w:val="right"/>
      <w:pPr>
        <w:ind w:left="4528" w:hanging="180"/>
      </w:pPr>
    </w:lvl>
    <w:lvl w:ilvl="6" w:tplc="D848E656">
      <w:start w:val="1"/>
      <w:numFmt w:val="decimal"/>
      <w:lvlText w:val="%7."/>
      <w:lvlJc w:val="left"/>
      <w:pPr>
        <w:ind w:left="5248" w:hanging="360"/>
      </w:pPr>
    </w:lvl>
    <w:lvl w:ilvl="7" w:tplc="075CBEA0">
      <w:start w:val="1"/>
      <w:numFmt w:val="lowerLetter"/>
      <w:lvlText w:val="%8."/>
      <w:lvlJc w:val="left"/>
      <w:pPr>
        <w:ind w:left="5968" w:hanging="360"/>
      </w:pPr>
    </w:lvl>
    <w:lvl w:ilvl="8" w:tplc="7FC4F55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34859D3"/>
    <w:multiLevelType w:val="hybridMultilevel"/>
    <w:tmpl w:val="4858BC66"/>
    <w:lvl w:ilvl="0" w:tplc="4D5E9B44">
      <w:start w:val="1"/>
      <w:numFmt w:val="decimal"/>
      <w:lvlText w:val="%1."/>
      <w:lvlJc w:val="left"/>
      <w:pPr>
        <w:ind w:left="928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06"/>
    <w:rsid w:val="00013B62"/>
    <w:rsid w:val="00014893"/>
    <w:rsid w:val="000538CF"/>
    <w:rsid w:val="00056FE4"/>
    <w:rsid w:val="0006617D"/>
    <w:rsid w:val="0007380E"/>
    <w:rsid w:val="000857B9"/>
    <w:rsid w:val="000A4D01"/>
    <w:rsid w:val="000A6C61"/>
    <w:rsid w:val="0010123B"/>
    <w:rsid w:val="00102856"/>
    <w:rsid w:val="00191DD7"/>
    <w:rsid w:val="001B466C"/>
    <w:rsid w:val="002015DE"/>
    <w:rsid w:val="0020441C"/>
    <w:rsid w:val="002577E8"/>
    <w:rsid w:val="0026160E"/>
    <w:rsid w:val="00293CCA"/>
    <w:rsid w:val="002D13C8"/>
    <w:rsid w:val="002D18D8"/>
    <w:rsid w:val="002F06B7"/>
    <w:rsid w:val="0031389B"/>
    <w:rsid w:val="003179A1"/>
    <w:rsid w:val="00334268"/>
    <w:rsid w:val="00345E8F"/>
    <w:rsid w:val="00356D6B"/>
    <w:rsid w:val="00395CB1"/>
    <w:rsid w:val="003A30A0"/>
    <w:rsid w:val="003B33E7"/>
    <w:rsid w:val="003C44CC"/>
    <w:rsid w:val="003F700D"/>
    <w:rsid w:val="00433AFD"/>
    <w:rsid w:val="0045110A"/>
    <w:rsid w:val="0047473A"/>
    <w:rsid w:val="004E627F"/>
    <w:rsid w:val="004F1C6B"/>
    <w:rsid w:val="00506354"/>
    <w:rsid w:val="00533C7C"/>
    <w:rsid w:val="00555AB9"/>
    <w:rsid w:val="00580317"/>
    <w:rsid w:val="005A2F29"/>
    <w:rsid w:val="005B07E4"/>
    <w:rsid w:val="005F39EC"/>
    <w:rsid w:val="006240AE"/>
    <w:rsid w:val="0069063E"/>
    <w:rsid w:val="00692CDC"/>
    <w:rsid w:val="00693657"/>
    <w:rsid w:val="006F1097"/>
    <w:rsid w:val="006F18DD"/>
    <w:rsid w:val="006F222C"/>
    <w:rsid w:val="0072558A"/>
    <w:rsid w:val="00773CD3"/>
    <w:rsid w:val="00783FAB"/>
    <w:rsid w:val="007A6D6A"/>
    <w:rsid w:val="007A75AD"/>
    <w:rsid w:val="00800971"/>
    <w:rsid w:val="00852A9D"/>
    <w:rsid w:val="00853FD1"/>
    <w:rsid w:val="008543C0"/>
    <w:rsid w:val="008B766E"/>
    <w:rsid w:val="008F06C4"/>
    <w:rsid w:val="00921C65"/>
    <w:rsid w:val="00935E15"/>
    <w:rsid w:val="009624DC"/>
    <w:rsid w:val="0097749C"/>
    <w:rsid w:val="009808AF"/>
    <w:rsid w:val="00984A9D"/>
    <w:rsid w:val="009C0D11"/>
    <w:rsid w:val="009D39D9"/>
    <w:rsid w:val="00A47A09"/>
    <w:rsid w:val="00A67D41"/>
    <w:rsid w:val="00AA3FAF"/>
    <w:rsid w:val="00AE1756"/>
    <w:rsid w:val="00B21E84"/>
    <w:rsid w:val="00B223AE"/>
    <w:rsid w:val="00B22D47"/>
    <w:rsid w:val="00BC2306"/>
    <w:rsid w:val="00BC7172"/>
    <w:rsid w:val="00BD0F96"/>
    <w:rsid w:val="00BE6885"/>
    <w:rsid w:val="00C45C17"/>
    <w:rsid w:val="00C64C3D"/>
    <w:rsid w:val="00CB1A67"/>
    <w:rsid w:val="00CB3F6A"/>
    <w:rsid w:val="00CC2CE2"/>
    <w:rsid w:val="00CC5CA5"/>
    <w:rsid w:val="00CD3952"/>
    <w:rsid w:val="00CD5C9A"/>
    <w:rsid w:val="00D02AE5"/>
    <w:rsid w:val="00D5182E"/>
    <w:rsid w:val="00D543C3"/>
    <w:rsid w:val="00D80791"/>
    <w:rsid w:val="00DB25C3"/>
    <w:rsid w:val="00E10A19"/>
    <w:rsid w:val="00E1267A"/>
    <w:rsid w:val="00E21919"/>
    <w:rsid w:val="00E36889"/>
    <w:rsid w:val="00E4054F"/>
    <w:rsid w:val="00E44DC6"/>
    <w:rsid w:val="00E51FC5"/>
    <w:rsid w:val="00E53E1D"/>
    <w:rsid w:val="00E83E80"/>
    <w:rsid w:val="00EB71C9"/>
    <w:rsid w:val="00EC0F3D"/>
    <w:rsid w:val="00EE1DB2"/>
    <w:rsid w:val="00EE4E2D"/>
    <w:rsid w:val="00EF6294"/>
    <w:rsid w:val="00F03894"/>
    <w:rsid w:val="00F674FB"/>
    <w:rsid w:val="00F97577"/>
    <w:rsid w:val="00F97FD9"/>
    <w:rsid w:val="00FC0D2B"/>
    <w:rsid w:val="00FC6C44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CDD3"/>
  <w15:docId w15:val="{F5DC7043-E64E-476A-87FA-D7788FCF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7E8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styleId="a3">
    <w:name w:val="Hyperlink"/>
    <w:basedOn w:val="a0"/>
    <w:uiPriority w:val="99"/>
    <w:unhideWhenUsed/>
    <w:rsid w:val="0050635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0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56FE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73CD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3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26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543C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B07E4"/>
    <w:pPr>
      <w:ind w:left="720"/>
      <w:contextualSpacing/>
    </w:pPr>
  </w:style>
  <w:style w:type="paragraph" w:customStyle="1" w:styleId="docdata">
    <w:name w:val="docdata"/>
    <w:aliases w:val="docy,v5,2316,bqiaagaaeyqcaaagiaiaaanzcaaabyeiaaaaaaaaaaaaaaaaaaaaaaaaaaaaaaaaaaaaaaaaaaaaaaaaaaaaaaaaaaaaaaaaaaaaaaaaaaaaaaaaaaaaaaaaaaaaaaaaaaaaaaaaaaaaaaaaaaaaaaaaaaaaaaaaaaaaaaaaaaaaaaaaaaaaaaaaaaaaaaaaaaaaaaaaaaaaaaaaaaaaaaaaaaaaaaaaaaaaaaaa"/>
    <w:basedOn w:val="a"/>
    <w:rsid w:val="00AE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E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Елена Александровна</dc:creator>
  <cp:lastModifiedBy>User</cp:lastModifiedBy>
  <cp:revision>20</cp:revision>
  <cp:lastPrinted>2023-12-04T14:06:00Z</cp:lastPrinted>
  <dcterms:created xsi:type="dcterms:W3CDTF">2024-03-11T14:53:00Z</dcterms:created>
  <dcterms:modified xsi:type="dcterms:W3CDTF">2024-11-14T08:01:00Z</dcterms:modified>
</cp:coreProperties>
</file>